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202" coordsize="21600,21600" o:spt="202.0" path="m,l,21600r21600,l21600,xe">
            <v:stroke joinstyle="miter"/>
            <v:path o:connecttype="rect" gradientshapeok="t"/>
          </v:shapetype>
          <v:shapetype id="_x0000_t202" coordsize="21600,21600" o:spt="202.0" path="m,l,21600r21600,l21600,xe">
            <v:stroke joinstyle="miter"/>
            <v:path o:connecttype="rect" gradientshapeok="t"/>
          </v:shapetype>
          <v:shapetype id="_x0000_t202" coordsize="21600,21600" o:spt="202.0" path="m,l,21600r21600,l21600,xe">
            <v:stroke joinstyle="miter"/>
            <v:path o:connecttype="rect" gradientshapeok="t"/>
          </v:shapetype>
          <v:shapetype id="_x0000_t202" coordsize="21600,21600" o:spt="202.0" path="m,l,21600r21600,l21600,xe">
            <v:stroke joinstyle="miter"/>
            <v:path o:connecttype="rect" gradientshapeok="t"/>
          </v:shapetype>
        </w:pict>
      </w:r>
    </w:p>
    <w:p w:rsidR="00000000" w:rsidDel="00000000" w:rsidP="00000000" w:rsidRDefault="00000000" w:rsidRPr="00000000" w14:paraId="00000002">
      <w:pPr>
        <w:tabs>
          <w:tab w:val="left" w:leader="none" w:pos="2023"/>
        </w:tabs>
        <w:spacing w:line="276" w:lineRule="auto"/>
        <w:rPr>
          <w:b w:val="1"/>
          <w:bCs w:val="1"/>
          <w:sz w:val="20"/>
          <w:szCs w:val="20"/>
        </w:rPr>
      </w:pPr>
      <w:r w:rsidDel="00000000" w:rsidR="00000000" w:rsidRPr="00000000">
        <w:rPr>
          <w:rtl w:val="0"/>
        </w:rPr>
      </w:r>
    </w:p>
    <w:p w:rsidR="00000000" w:rsidDel="00000000" w:rsidP="00000000" w:rsidRDefault="00000000" w:rsidRPr="00000000" w14:paraId="00000003">
      <w:pPr>
        <w:jc w:val="center"/>
        <w:rPr>
          <w:b w:val="1"/>
          <w:bCs w:val="1"/>
          <w:sz w:val="28"/>
          <w:szCs w:val="28"/>
        </w:rPr>
      </w:pPr>
      <w:r w:rsidDel="00000000" w:rsidR="00000000" w:rsidRPr="00000000">
        <w:rPr>
          <w:b w:val="1"/>
          <w:bCs w:val="1"/>
          <w:sz w:val="28"/>
          <w:szCs w:val="28"/>
          <w:rtl w:val="0"/>
        </w:rPr>
        <w:t xml:space="preserve">FIȘA DISCIPLINEI</w:t>
      </w:r>
    </w:p>
    <w:p w:rsidR="00000000" w:rsidDel="00000000" w:rsidP="00000000" w:rsidRDefault="00000000" w:rsidRPr="00000000" w14:paraId="00000004">
      <w:pPr>
        <w:rPr>
          <w:b w:val="1"/>
          <w:bCs w:val="1"/>
          <w:sz w:val="28"/>
          <w:szCs w:val="28"/>
        </w:rPr>
      </w:pPr>
      <w:r w:rsidDel="00000000" w:rsidR="00000000" w:rsidRPr="00000000">
        <w:rPr>
          <w:rtl w:val="0"/>
        </w:rPr>
      </w:r>
    </w:p>
    <w:p w:rsidR="00000000" w:rsidDel="00000000" w:rsidP="00000000" w:rsidRDefault="00000000" w:rsidRPr="00000000" w14:paraId="0000000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Date despre program</w:t>
      </w:r>
    </w:p>
    <w:tbl>
      <w:tblPr>
        <w:tblStyle w:val="Table1"/>
        <w:tblW w:w="9571.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650"/>
        <w:gridCol w:w="5921"/>
        <w:tblGridChange w:id="0">
          <w:tblGrid>
            <w:gridCol w:w="3650"/>
            <w:gridCol w:w="5921"/>
          </w:tblGrid>
        </w:tblGridChange>
      </w:tblGrid>
      <w:tr>
        <w:trPr>
          <w:cantSplit w:val="0"/>
          <w:tblHeader w:val="0"/>
        </w:trPr>
        <w:tc>
          <w:tcPr>
            <w:vAlign w:val="center"/>
          </w:tcPr>
          <w:p w:rsidR="00000000" w:rsidDel="00000000" w:rsidP="00000000" w:rsidRDefault="00000000" w:rsidRPr="00000000" w14:paraId="00000006">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Instituția de învățământ superior</w:t>
            </w:r>
          </w:p>
        </w:tc>
        <w:tc>
          <w:tcPr>
            <w:vAlign w:val="center"/>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Universitatea de Vest din Timișoara</w:t>
            </w:r>
          </w:p>
        </w:tc>
      </w:tr>
      <w:tr>
        <w:trPr>
          <w:cantSplit w:val="0"/>
          <w:tblHeader w:val="0"/>
        </w:trPr>
        <w:tc>
          <w:tcPr>
            <w:vAlign w:val="center"/>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1.2 Facultatea / Departamentul</w:t>
            </w:r>
          </w:p>
        </w:tc>
        <w:tc>
          <w:tcPr>
            <w:vAlign w:val="cente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FACULTATEA DE PSIHOLOGIE ȘI ȘTIINȚE ALE EDUCAȚIEI</w:t>
            </w:r>
          </w:p>
        </w:tc>
      </w:tr>
      <w:tr>
        <w:trPr>
          <w:cantSplit w:val="0"/>
          <w:tblHeader w:val="0"/>
        </w:trPr>
        <w:tc>
          <w:tcPr>
            <w:vAlign w:val="center"/>
          </w:tcPr>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1.3 Departamentul</w:t>
            </w:r>
          </w:p>
        </w:tc>
        <w:tc>
          <w:tcPr>
            <w:vAlign w:val="center"/>
          </w:tcPr>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ȘTIINȚE ALE EDUCAȚIEI</w:t>
            </w:r>
          </w:p>
        </w:tc>
      </w:tr>
      <w:tr>
        <w:trPr>
          <w:cantSplit w:val="0"/>
          <w:tblHeader w:val="0"/>
        </w:trPr>
        <w:tc>
          <w:tcPr>
            <w:vAlign w:val="center"/>
          </w:tcPr>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1.4 Domeniul de studii</w:t>
            </w:r>
          </w:p>
        </w:tc>
        <w:tc>
          <w:tcPr>
            <w:vAlign w:val="center"/>
          </w:tcPr>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ȘTIINȚE ALE EDUCAȚIEI</w:t>
            </w:r>
          </w:p>
        </w:tc>
      </w:tr>
      <w:tr>
        <w:trPr>
          <w:cantSplit w:val="0"/>
          <w:tblHeader w:val="0"/>
        </w:trPr>
        <w:tc>
          <w:tcPr>
            <w:vAlign w:val="center"/>
          </w:tcPr>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1.5 Ciclul de studii</w:t>
            </w:r>
          </w:p>
        </w:tc>
        <w:tc>
          <w:tcPr>
            <w:vAlign w:val="center"/>
          </w:tcPr>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Licență</w:t>
            </w:r>
          </w:p>
        </w:tc>
      </w:tr>
      <w:tr>
        <w:trPr>
          <w:cantSplit w:val="0"/>
          <w:tblHeader w:val="0"/>
        </w:trPr>
        <w:tc>
          <w:tcPr>
            <w:vAlign w:val="center"/>
          </w:tcPr>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1.6 Programul de studii / Calificarea</w:t>
            </w:r>
          </w:p>
        </w:tc>
        <w:tc>
          <w:tcPr>
            <w:vAlign w:val="center"/>
          </w:tcPr>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Psihopedagogie specială </w:t>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Psiholog in specialitatea psihopedagogie speciala - Cod COR 263408 </w:t>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Profesor Psihopedagog - Cod COR 263412 </w:t>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Logoped - Cod COR 226603 </w:t>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sz w:val="22"/>
                <w:szCs w:val="22"/>
                <w:rtl w:val="0"/>
              </w:rPr>
              <w:t xml:space="preserve">Cercetător</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sz w:val="22"/>
                <w:szCs w:val="22"/>
                <w:rtl w:val="0"/>
              </w:rPr>
              <w:t xml:space="preserve">în</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psihopedagogie speciala – Cod COR 263417 </w:t>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Consilier școlar – Cod COR 235903</w:t>
            </w:r>
            <w:r w:rsidDel="00000000" w:rsidR="00000000" w:rsidRPr="00000000">
              <w:rPr>
                <w:rtl w:val="0"/>
              </w:rPr>
            </w:r>
          </w:p>
        </w:tc>
      </w:tr>
    </w:tbl>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Date despre disciplină</w:t>
      </w:r>
    </w:p>
    <w:tbl>
      <w:tblPr>
        <w:tblStyle w:val="Table2"/>
        <w:tblW w:w="9389.0" w:type="dxa"/>
        <w:jc w:val="left"/>
        <w:tblInd w:w="-14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43"/>
        <w:gridCol w:w="567"/>
        <w:gridCol w:w="1418"/>
        <w:gridCol w:w="283"/>
        <w:gridCol w:w="567"/>
        <w:gridCol w:w="1651"/>
        <w:gridCol w:w="591"/>
        <w:gridCol w:w="1839"/>
        <w:gridCol w:w="630"/>
        <w:tblGridChange w:id="0">
          <w:tblGrid>
            <w:gridCol w:w="1843"/>
            <w:gridCol w:w="567"/>
            <w:gridCol w:w="1418"/>
            <w:gridCol w:w="283"/>
            <w:gridCol w:w="567"/>
            <w:gridCol w:w="1651"/>
            <w:gridCol w:w="591"/>
            <w:gridCol w:w="1839"/>
            <w:gridCol w:w="630"/>
          </w:tblGrid>
        </w:tblGridChange>
      </w:tblGrid>
      <w:tr>
        <w:trPr>
          <w:cantSplit w:val="0"/>
          <w:tblHeader w:val="0"/>
        </w:trPr>
        <w:tc>
          <w:tcPr>
            <w:gridSpan w:val="3"/>
          </w:tcPr>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2.1 Denumirea disciplinei</w:t>
            </w:r>
          </w:p>
        </w:tc>
        <w:tc>
          <w:tcPr>
            <w:gridSpan w:val="6"/>
          </w:tcPr>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Practică pentru elaborarea lucrării de licență</w:t>
            </w:r>
          </w:p>
        </w:tc>
      </w:tr>
      <w:tr>
        <w:trPr>
          <w:cantSplit w:val="0"/>
          <w:tblHeader w:val="0"/>
        </w:trPr>
        <w:tc>
          <w:tcPr>
            <w:gridSpan w:val="3"/>
          </w:tcPr>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2.2 Titularul activităților de curs</w:t>
            </w:r>
          </w:p>
        </w:tc>
        <w:tc>
          <w:tcPr>
            <w:gridSpan w:val="6"/>
          </w:tcPr>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p>
        </w:tc>
      </w:tr>
      <w:tr>
        <w:trPr>
          <w:cantSplit w:val="0"/>
          <w:tblHeader w:val="0"/>
        </w:trPr>
        <w:tc>
          <w:tcPr>
            <w:gridSpan w:val="3"/>
          </w:tcPr>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2.3 Titularul activităților de seminar</w:t>
            </w:r>
          </w:p>
        </w:tc>
        <w:tc>
          <w:tcPr>
            <w:gridSpan w:val="6"/>
          </w:tcPr>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Asist. univ. drd. Andra-Maria Jurca</w:t>
            </w:r>
          </w:p>
        </w:tc>
      </w:tr>
      <w:tr>
        <w:trPr>
          <w:cantSplit w:val="0"/>
          <w:tblHeader w:val="0"/>
        </w:trPr>
        <w:tc>
          <w:tcPr/>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2.4 Anul de studiu</w:t>
            </w:r>
          </w:p>
        </w:tc>
        <w:tc>
          <w:tcPr/>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III</w:t>
            </w:r>
          </w:p>
        </w:tc>
        <w:tc>
          <w:tcPr>
            <w:gridSpan w:val="2"/>
          </w:tcPr>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2.5 Semestrul</w:t>
            </w:r>
          </w:p>
        </w:tc>
        <w:tc>
          <w:tcPr/>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6</w:t>
            </w:r>
          </w:p>
        </w:tc>
        <w:tc>
          <w:tcPr/>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hanging="108"/>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2.6 Tipul de evaluare</w:t>
            </w:r>
          </w:p>
        </w:tc>
        <w:tc>
          <w:tcPr/>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w:t>
            </w:r>
          </w:p>
        </w:tc>
        <w:tc>
          <w:tcPr/>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hanging="42"/>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2.7 Regimul disciplinei</w:t>
            </w:r>
          </w:p>
        </w:tc>
        <w:tc>
          <w:tcPr/>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Ob.</w:t>
            </w:r>
          </w:p>
        </w:tc>
      </w:tr>
    </w:tbl>
    <w:p w:rsidR="00000000" w:rsidDel="00000000" w:rsidP="00000000" w:rsidRDefault="00000000" w:rsidRPr="00000000" w14:paraId="0000003D">
      <w:pPr>
        <w:rPr/>
      </w:pPr>
      <w:r w:rsidDel="00000000" w:rsidR="00000000" w:rsidRPr="00000000">
        <w:rPr>
          <w:rtl w:val="0"/>
        </w:rPr>
      </w:r>
    </w:p>
    <w:p w:rsidR="00000000" w:rsidDel="00000000" w:rsidP="00000000" w:rsidRDefault="00000000" w:rsidRPr="00000000" w14:paraId="0000003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Timpul total estimat (ore pe semestru al activităților didactice)</w:t>
      </w:r>
    </w:p>
    <w:tbl>
      <w:tblPr>
        <w:tblStyle w:val="Table3"/>
        <w:tblW w:w="9355.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674"/>
        <w:gridCol w:w="436"/>
        <w:gridCol w:w="296"/>
        <w:gridCol w:w="1686"/>
        <w:gridCol w:w="425"/>
        <w:gridCol w:w="2314"/>
        <w:gridCol w:w="524"/>
        <w:tblGridChange w:id="0">
          <w:tblGrid>
            <w:gridCol w:w="3674"/>
            <w:gridCol w:w="436"/>
            <w:gridCol w:w="296"/>
            <w:gridCol w:w="1686"/>
            <w:gridCol w:w="425"/>
            <w:gridCol w:w="2314"/>
            <w:gridCol w:w="524"/>
          </w:tblGrid>
        </w:tblGridChange>
      </w:tblGrid>
      <w:tr>
        <w:trPr>
          <w:cantSplit w:val="0"/>
          <w:tblHeader w:val="0"/>
        </w:trPr>
        <w:tc>
          <w:tcPr/>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3.1 Număr de ore pe săptămână</w:t>
            </w:r>
          </w:p>
        </w:tc>
        <w:tc>
          <w:tcPr/>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w:t>
            </w:r>
          </w:p>
        </w:tc>
        <w:tc>
          <w:tcPr>
            <w:gridSpan w:val="2"/>
          </w:tcPr>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din care: 3.2 curs</w:t>
            </w:r>
          </w:p>
        </w:tc>
        <w:tc>
          <w:tcPr/>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p>
        </w:tc>
        <w:tc>
          <w:tcPr/>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3.3 seminar/laborator</w:t>
            </w:r>
          </w:p>
        </w:tc>
        <w:tc>
          <w:tcPr/>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w:t>
            </w:r>
          </w:p>
        </w:tc>
      </w:tr>
      <w:tr>
        <w:trPr>
          <w:cantSplit w:val="0"/>
          <w:tblHeader w:val="0"/>
        </w:trPr>
        <w:tc>
          <w:tcPr/>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3.4 Total ore din planul de învățământ</w:t>
            </w:r>
          </w:p>
        </w:tc>
        <w:tc>
          <w:tcPr/>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36</w:t>
            </w:r>
          </w:p>
        </w:tc>
        <w:tc>
          <w:tcPr>
            <w:gridSpan w:val="2"/>
          </w:tcPr>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din care: 3.5 curs</w:t>
            </w:r>
          </w:p>
        </w:tc>
        <w:tc>
          <w:tcPr/>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p>
        </w:tc>
        <w:tc>
          <w:tcPr/>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3.6 seminar/laborator</w:t>
            </w:r>
          </w:p>
        </w:tc>
        <w:tc>
          <w:tcPr/>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36</w:t>
            </w:r>
          </w:p>
        </w:tc>
      </w:tr>
      <w:tr>
        <w:trPr>
          <w:cantSplit w:val="0"/>
          <w:tblHeader w:val="0"/>
        </w:trPr>
        <w:tc>
          <w:tcPr>
            <w:gridSpan w:val="6"/>
          </w:tcPr>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Distribuția fondului de timp:</w:t>
            </w:r>
          </w:p>
        </w:tc>
        <w:tc>
          <w:tcPr/>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ore</w:t>
            </w:r>
          </w:p>
        </w:tc>
      </w:tr>
      <w:tr>
        <w:trPr>
          <w:cantSplit w:val="0"/>
          <w:tblHeader w:val="0"/>
        </w:trPr>
        <w:tc>
          <w:tcPr>
            <w:gridSpan w:val="6"/>
          </w:tcPr>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Pregătire teme seminar</w:t>
            </w:r>
          </w:p>
        </w:tc>
        <w:tc>
          <w:tcPr/>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18</w:t>
            </w:r>
          </w:p>
        </w:tc>
      </w:tr>
      <w:tr>
        <w:trPr>
          <w:cantSplit w:val="0"/>
          <w:tblHeader w:val="0"/>
        </w:trPr>
        <w:tc>
          <w:tcPr>
            <w:gridSpan w:val="6"/>
          </w:tcPr>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Studiul după manual, suport de curs, bibliografie și notițe</w:t>
            </w:r>
          </w:p>
        </w:tc>
        <w:tc>
          <w:tcPr/>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gridSpan w:val="6"/>
          </w:tcPr>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Documentare suplimentară în bibliotecă, pe platformele electronice de specialitate / pe teren</w:t>
            </w:r>
          </w:p>
        </w:tc>
        <w:tc>
          <w:tcPr/>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17</w:t>
            </w:r>
          </w:p>
        </w:tc>
      </w:tr>
      <w:tr>
        <w:trPr>
          <w:cantSplit w:val="0"/>
          <w:tblHeader w:val="0"/>
        </w:trPr>
        <w:tc>
          <w:tcPr>
            <w:gridSpan w:val="6"/>
          </w:tcPr>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Pregătire seminare / laboratoare, teme, referate, portofolii și eseuri</w:t>
            </w:r>
            <w:r w:rsidDel="00000000" w:rsidR="00000000" w:rsidRPr="00000000">
              <w:rPr>
                <w:rtl w:val="0"/>
              </w:rPr>
            </w:r>
          </w:p>
        </w:tc>
        <w:tc>
          <w:tcPr/>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gridSpan w:val="6"/>
          </w:tcPr>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Tutorat</w:t>
            </w:r>
          </w:p>
        </w:tc>
        <w:tc>
          <w:tcPr/>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w:t>
            </w:r>
          </w:p>
        </w:tc>
      </w:tr>
      <w:tr>
        <w:trPr>
          <w:cantSplit w:val="0"/>
          <w:trHeight w:val="58" w:hRule="atLeast"/>
          <w:tblHeader w:val="0"/>
        </w:trPr>
        <w:tc>
          <w:tcPr>
            <w:gridSpan w:val="6"/>
          </w:tcPr>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Examinări </w:t>
            </w:r>
          </w:p>
        </w:tc>
        <w:tc>
          <w:tcPr/>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w:t>
            </w:r>
          </w:p>
        </w:tc>
      </w:tr>
      <w:tr>
        <w:trPr>
          <w:cantSplit w:val="0"/>
          <w:tblHeader w:val="0"/>
        </w:trPr>
        <w:tc>
          <w:tcPr>
            <w:gridSpan w:val="6"/>
          </w:tcPr>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Alte activități</w:t>
            </w:r>
          </w:p>
        </w:tc>
        <w:tc>
          <w:tcPr/>
          <w:p w:rsidR="00000000" w:rsidDel="00000000" w:rsidP="00000000" w:rsidRDefault="00000000" w:rsidRPr="00000000" w14:paraId="000000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p>
        </w:tc>
      </w:tr>
      <w:tr>
        <w:trPr>
          <w:cantSplit w:val="0"/>
          <w:tblHeader w:val="0"/>
        </w:trPr>
        <w:tc>
          <w:tcPr/>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3.7 Total ore studiu individual</w:t>
            </w:r>
          </w:p>
        </w:tc>
        <w:tc>
          <w:tcPr>
            <w:gridSpan w:val="2"/>
          </w:tcPr>
          <w:p w:rsidR="00000000" w:rsidDel="00000000" w:rsidP="00000000" w:rsidRDefault="00000000" w:rsidRPr="00000000" w14:paraId="000000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39</w:t>
            </w:r>
          </w:p>
        </w:tc>
      </w:tr>
      <w:tr>
        <w:trPr>
          <w:cantSplit w:val="0"/>
          <w:tblHeader w:val="0"/>
        </w:trPr>
        <w:tc>
          <w:tcPr/>
          <w:p w:rsidR="00000000" w:rsidDel="00000000" w:rsidP="00000000" w:rsidRDefault="00000000" w:rsidRPr="00000000" w14:paraId="000000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3.8 Total ore pe semestru</w:t>
            </w:r>
          </w:p>
        </w:tc>
        <w:tc>
          <w:tcPr>
            <w:gridSpan w:val="2"/>
          </w:tcPr>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75</w:t>
            </w:r>
          </w:p>
        </w:tc>
      </w:tr>
      <w:tr>
        <w:trPr>
          <w:cantSplit w:val="0"/>
          <w:tblHeader w:val="0"/>
        </w:trPr>
        <w:tc>
          <w:tcPr/>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3.9 Numărul de credite</w:t>
            </w:r>
          </w:p>
        </w:tc>
        <w:tc>
          <w:tcPr>
            <w:gridSpan w:val="2"/>
          </w:tcPr>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3</w:t>
            </w:r>
          </w:p>
        </w:tc>
      </w:tr>
    </w:tbl>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8F">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Precondiții (acolo unde este cazul)</w:t>
      </w:r>
    </w:p>
    <w:tbl>
      <w:tblPr>
        <w:tblStyle w:val="Table4"/>
        <w:tblW w:w="9389.0" w:type="dxa"/>
        <w:jc w:val="left"/>
        <w:tblInd w:w="-14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85"/>
        <w:gridCol w:w="7404"/>
        <w:tblGridChange w:id="0">
          <w:tblGrid>
            <w:gridCol w:w="1985"/>
            <w:gridCol w:w="7404"/>
          </w:tblGrid>
        </w:tblGridChange>
      </w:tblGrid>
      <w:tr>
        <w:trPr>
          <w:cantSplit w:val="0"/>
          <w:tblHeader w:val="0"/>
        </w:trPr>
        <w:tc>
          <w:tcPr/>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4.1 de curriculum</w:t>
            </w:r>
          </w:p>
        </w:tc>
        <w:tc>
          <w:tcPr/>
          <w:p w:rsidR="00000000" w:rsidDel="00000000" w:rsidP="00000000" w:rsidRDefault="00000000" w:rsidRPr="00000000" w14:paraId="0000009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68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Nu este cazul</w:t>
            </w:r>
          </w:p>
        </w:tc>
      </w:tr>
      <w:tr>
        <w:trPr>
          <w:cantSplit w:val="0"/>
          <w:tblHeader w:val="0"/>
        </w:trPr>
        <w:tc>
          <w:tcPr/>
          <w:p w:rsidR="00000000" w:rsidDel="00000000" w:rsidP="00000000" w:rsidRDefault="00000000" w:rsidRPr="00000000" w14:paraId="000000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4.2 de competențe</w:t>
            </w:r>
          </w:p>
        </w:tc>
        <w:tc>
          <w:tcPr/>
          <w:p w:rsidR="00000000" w:rsidDel="00000000" w:rsidP="00000000" w:rsidRDefault="00000000" w:rsidRPr="00000000" w14:paraId="0000009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68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Nu este cazul</w:t>
            </w:r>
          </w:p>
        </w:tc>
      </w:tr>
    </w:tbl>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9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Condiții (acolo unde este cazul)</w:t>
      </w:r>
    </w:p>
    <w:tbl>
      <w:tblPr>
        <w:tblStyle w:val="Table5"/>
        <w:tblW w:w="9389.0" w:type="dxa"/>
        <w:jc w:val="left"/>
        <w:tblInd w:w="-14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65"/>
        <w:gridCol w:w="4824"/>
        <w:tblGridChange w:id="0">
          <w:tblGrid>
            <w:gridCol w:w="4565"/>
            <w:gridCol w:w="4824"/>
          </w:tblGrid>
        </w:tblGridChange>
      </w:tblGrid>
      <w:tr>
        <w:trPr>
          <w:cantSplit w:val="0"/>
          <w:tblHeader w:val="0"/>
        </w:trPr>
        <w:tc>
          <w:tcPr/>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5.1 de desfășurare a cursului</w:t>
            </w:r>
          </w:p>
        </w:tc>
        <w:tc>
          <w:tcPr/>
          <w:p w:rsidR="00000000" w:rsidDel="00000000" w:rsidP="00000000" w:rsidRDefault="00000000" w:rsidRPr="00000000" w14:paraId="0000009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68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Nu este cazul</w:t>
            </w:r>
          </w:p>
        </w:tc>
      </w:tr>
      <w:tr>
        <w:trPr>
          <w:cantSplit w:val="0"/>
          <w:tblHeader w:val="0"/>
        </w:trPr>
        <w:tc>
          <w:tcPr/>
          <w:p w:rsidR="00000000" w:rsidDel="00000000" w:rsidP="00000000" w:rsidRDefault="00000000" w:rsidRPr="00000000" w14:paraId="00000098">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de desfășurare a seminarului / laboratorului</w:t>
            </w:r>
          </w:p>
        </w:tc>
        <w:tc>
          <w:tcPr/>
          <w:p w:rsidR="00000000" w:rsidDel="00000000" w:rsidP="00000000" w:rsidRDefault="00000000" w:rsidRPr="00000000" w14:paraId="0000009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citirea prealabilă a suporturilor de laborator și a bibliografiei indicate;</w:t>
            </w:r>
          </w:p>
          <w:p w:rsidR="00000000" w:rsidDel="00000000" w:rsidP="00000000" w:rsidRDefault="00000000" w:rsidRPr="00000000" w14:paraId="0000009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1"/>
                <w:bCs w:val="1"/>
                <w:i w:val="0"/>
                <w:iCs w:val="0"/>
                <w:smallCaps w:val="0"/>
                <w:strike w:val="0"/>
                <w:color w:val="4f81bd"/>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Logarea pe platforma Google Classroom,  </w:t>
            </w:r>
            <w:r w:rsidDel="00000000" w:rsidR="00000000" w:rsidRPr="00000000">
              <w:rPr>
                <w:rFonts w:ascii="Times New Roman" w:cs="Times New Roman" w:eastAsia="Times New Roman" w:hAnsi="Times New Roman"/>
                <w:b w:val="1"/>
                <w:bCs w:val="1"/>
                <w:i w:val="0"/>
                <w:iCs w:val="0"/>
                <w:smallCaps w:val="0"/>
                <w:strike w:val="0"/>
                <w:color w:val="4f81bd"/>
                <w:sz w:val="22"/>
                <w:szCs w:val="22"/>
                <w:u w:val="none"/>
                <w:shd w:fill="auto" w:val="clear"/>
                <w:vertAlign w:val="baseline"/>
                <w:rtl w:val="0"/>
              </w:rPr>
              <w:t xml:space="preserve">Cod: </w:t>
            </w:r>
            <w:r w:rsidDel="00000000" w:rsidR="00000000" w:rsidRPr="00000000">
              <w:rPr>
                <w:rFonts w:ascii="Calibri" w:cs="Calibri" w:eastAsia="Calibri" w:hAnsi="Calibri"/>
                <w:b w:val="1"/>
                <w:bCs w:val="1"/>
                <w:i w:val="0"/>
                <w:iCs w:val="0"/>
                <w:smallCaps w:val="0"/>
                <w:strike w:val="0"/>
                <w:color w:val="4f81bd"/>
                <w:sz w:val="22"/>
                <w:szCs w:val="22"/>
                <w:u w:val="none"/>
                <w:shd w:fill="auto" w:val="clear"/>
                <w:vertAlign w:val="baseline"/>
                <w:rtl w:val="0"/>
              </w:rPr>
              <w:t xml:space="preserve">jnm7cu2f</w:t>
            </w:r>
          </w:p>
          <w:p w:rsidR="00000000" w:rsidDel="00000000" w:rsidP="00000000" w:rsidRDefault="00000000" w:rsidRPr="00000000" w14:paraId="0000009B">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programe software: Microsoft Word &amp; Excel și SPSS;</w:t>
            </w:r>
          </w:p>
          <w:p w:rsidR="00000000" w:rsidDel="00000000" w:rsidP="00000000" w:rsidRDefault="00000000" w:rsidRPr="00000000" w14:paraId="0000009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realizarea sarcinilor aferente elaborării lucrării de licență.</w:t>
            </w:r>
          </w:p>
        </w:tc>
      </w:tr>
    </w:tbl>
    <w:p w:rsidR="00000000" w:rsidDel="00000000" w:rsidP="00000000" w:rsidRDefault="00000000" w:rsidRPr="00000000" w14:paraId="0000009D">
      <w:pPr>
        <w:spacing w:line="276" w:lineRule="auto"/>
        <w:rPr>
          <w:b w:val="1"/>
          <w:bCs w:val="1"/>
        </w:rPr>
      </w:pPr>
      <w:r w:rsidDel="00000000" w:rsidR="00000000" w:rsidRPr="00000000">
        <w:rPr>
          <w:rtl w:val="0"/>
        </w:rPr>
      </w:r>
    </w:p>
    <w:p w:rsidR="00000000" w:rsidDel="00000000" w:rsidP="00000000" w:rsidRDefault="00000000" w:rsidRPr="00000000" w14:paraId="0000009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Obiectivele disciplinei - rezultate așteptate ale învățării la formarea cărora contribuie parcurgerea și promovarea disciplinei</w:t>
      </w:r>
    </w:p>
    <w:tbl>
      <w:tblPr>
        <w:tblStyle w:val="Table6"/>
        <w:tblW w:w="9389.0" w:type="dxa"/>
        <w:jc w:val="left"/>
        <w:tblInd w:w="-14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71"/>
        <w:gridCol w:w="7718"/>
        <w:tblGridChange w:id="0">
          <w:tblGrid>
            <w:gridCol w:w="1671"/>
            <w:gridCol w:w="7718"/>
          </w:tblGrid>
        </w:tblGridChange>
      </w:tblGrid>
      <w:tr>
        <w:trPr>
          <w:cantSplit w:val="1"/>
          <w:trHeight w:val="526" w:hRule="atLeast"/>
          <w:tblHeader w:val="0"/>
        </w:trPr>
        <w:tc>
          <w:tcPr>
            <w:vAlign w:val="center"/>
          </w:tcPr>
          <w:p w:rsidR="00000000" w:rsidDel="00000000" w:rsidP="00000000" w:rsidRDefault="00000000" w:rsidRPr="00000000" w14:paraId="000000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Cunoștințe</w:t>
            </w:r>
          </w:p>
        </w:tc>
        <w:tc>
          <w:tcPr/>
          <w:p w:rsidR="00000000" w:rsidDel="00000000" w:rsidP="00000000" w:rsidRDefault="00000000" w:rsidRPr="00000000" w14:paraId="000000A0">
            <w:pPr>
              <w:jc w:val="both"/>
              <w:rPr>
                <w:color w:val="000000"/>
              </w:rPr>
            </w:pPr>
            <w:r w:rsidDel="00000000" w:rsidR="00000000" w:rsidRPr="00000000">
              <w:rPr>
                <w:color w:val="000000"/>
                <w:sz w:val="22"/>
                <w:szCs w:val="22"/>
                <w:rtl w:val="0"/>
              </w:rPr>
              <w:t xml:space="preserve">PRC6.1. Studentul va putea să identifice cerințele specifice de rol, standardele profesionale specifice și conceptele fundamentale ale cercetării pedagogice.</w:t>
            </w:r>
            <w:r w:rsidDel="00000000" w:rsidR="00000000" w:rsidRPr="00000000">
              <w:rPr>
                <w:rtl w:val="0"/>
              </w:rPr>
            </w:r>
          </w:p>
        </w:tc>
      </w:tr>
      <w:tr>
        <w:trPr>
          <w:cantSplit w:val="1"/>
          <w:trHeight w:val="655" w:hRule="atLeast"/>
          <w:tblHeader w:val="0"/>
        </w:trPr>
        <w:tc>
          <w:tcPr>
            <w:vAlign w:val="center"/>
          </w:tcPr>
          <w:p w:rsidR="00000000" w:rsidDel="00000000" w:rsidP="00000000" w:rsidRDefault="00000000" w:rsidRPr="00000000" w14:paraId="000000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Abilități</w:t>
            </w:r>
          </w:p>
        </w:tc>
        <w:tc>
          <w:tcPr/>
          <w:p w:rsidR="00000000" w:rsidDel="00000000" w:rsidP="00000000" w:rsidRDefault="00000000" w:rsidRPr="00000000" w14:paraId="000000A2">
            <w:pPr>
              <w:jc w:val="both"/>
              <w:rPr/>
            </w:pPr>
            <w:r w:rsidDel="00000000" w:rsidR="00000000" w:rsidRPr="00000000">
              <w:rPr>
                <w:sz w:val="22"/>
                <w:szCs w:val="22"/>
                <w:rtl w:val="0"/>
              </w:rPr>
              <w:t xml:space="preserve">PRA6.1. Studentul va putea să utilizeze adecvat cunoștințele specifice și rezultatele cercetării pedagogice în analiza activității profesionale;</w:t>
            </w:r>
            <w:r w:rsidDel="00000000" w:rsidR="00000000" w:rsidRPr="00000000">
              <w:rPr>
                <w:rtl w:val="0"/>
              </w:rPr>
            </w:r>
          </w:p>
          <w:p w:rsidR="00000000" w:rsidDel="00000000" w:rsidP="00000000" w:rsidRDefault="00000000" w:rsidRPr="00000000" w14:paraId="000000A3">
            <w:pPr>
              <w:jc w:val="both"/>
              <w:rPr/>
            </w:pPr>
            <w:r w:rsidDel="00000000" w:rsidR="00000000" w:rsidRPr="00000000">
              <w:rPr>
                <w:sz w:val="22"/>
                <w:szCs w:val="22"/>
                <w:rtl w:val="0"/>
              </w:rPr>
              <w:t xml:space="preserve">PRA6.2. Studentul va putea să aplice principii și metodologii specifice dezvoltării profesionale și cercetării empirice în identificarea și soluționarea problemelor educaționale; </w:t>
            </w:r>
            <w:r w:rsidDel="00000000" w:rsidR="00000000" w:rsidRPr="00000000">
              <w:rPr>
                <w:rtl w:val="0"/>
              </w:rPr>
            </w:r>
          </w:p>
          <w:p w:rsidR="00000000" w:rsidDel="00000000" w:rsidP="00000000" w:rsidRDefault="00000000" w:rsidRPr="00000000" w14:paraId="000000A4">
            <w:pPr>
              <w:jc w:val="both"/>
              <w:rPr/>
            </w:pPr>
            <w:r w:rsidDel="00000000" w:rsidR="00000000" w:rsidRPr="00000000">
              <w:rPr>
                <w:sz w:val="22"/>
                <w:szCs w:val="22"/>
                <w:rtl w:val="0"/>
              </w:rPr>
              <w:t xml:space="preserve">PRA6.3. Studentul va putea să se raporteze la standardele profesionale specifice și la rezultatele cercetării educaționale și să utilizeze adecvat metodele și criteriile de evaluare și auto-evaluare, și de analiză a feed-backului obținut pentru aprecierea obiectivă a calității propriei munci;</w:t>
            </w:r>
            <w:r w:rsidDel="00000000" w:rsidR="00000000" w:rsidRPr="00000000">
              <w:rPr>
                <w:rtl w:val="0"/>
              </w:rPr>
            </w:r>
          </w:p>
          <w:p w:rsidR="00000000" w:rsidDel="00000000" w:rsidP="00000000" w:rsidRDefault="00000000" w:rsidRPr="00000000" w14:paraId="000000A5">
            <w:pPr>
              <w:jc w:val="both"/>
              <w:rPr/>
            </w:pPr>
            <w:r w:rsidDel="00000000" w:rsidR="00000000" w:rsidRPr="00000000">
              <w:rPr>
                <w:sz w:val="22"/>
                <w:szCs w:val="22"/>
                <w:rtl w:val="0"/>
              </w:rPr>
              <w:t xml:space="preserve">PRA6.4. Studentul va putea să dezvolte bune practici profesionale și să participe la elaborarea proiectelor de cercetare, respectând principiile și normele metodologice specifice.</w:t>
            </w:r>
            <w:r w:rsidDel="00000000" w:rsidR="00000000" w:rsidRPr="00000000">
              <w:rPr>
                <w:rtl w:val="0"/>
              </w:rPr>
            </w:r>
          </w:p>
        </w:tc>
      </w:tr>
      <w:tr>
        <w:trPr>
          <w:cantSplit w:val="1"/>
          <w:trHeight w:val="775" w:hRule="atLeast"/>
          <w:tblHeader w:val="0"/>
        </w:trPr>
        <w:tc>
          <w:tcPr>
            <w:vAlign w:val="center"/>
          </w:tcPr>
          <w:p w:rsidR="00000000" w:rsidDel="00000000" w:rsidP="00000000" w:rsidRDefault="00000000" w:rsidRPr="00000000" w14:paraId="000000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Responsabilitate și autonomie</w:t>
            </w:r>
          </w:p>
        </w:tc>
        <w:tc>
          <w:tcPr/>
          <w:p w:rsidR="00000000" w:rsidDel="00000000" w:rsidP="00000000" w:rsidRDefault="00000000" w:rsidRPr="00000000" w14:paraId="000000A7">
            <w:pPr>
              <w:jc w:val="both"/>
              <w:rPr/>
            </w:pPr>
            <w:r w:rsidDel="00000000" w:rsidR="00000000" w:rsidRPr="00000000">
              <w:rPr>
                <w:sz w:val="22"/>
                <w:szCs w:val="22"/>
                <w:rtl w:val="0"/>
              </w:rPr>
              <w:t xml:space="preserve">PRRA1. Studentul va putea să aplice principiile și normele deontologice profesionale fundamentat pe opțiuni valorice explicite specifice specialistului în Științele Educației.</w:t>
            </w:r>
            <w:r w:rsidDel="00000000" w:rsidR="00000000" w:rsidRPr="00000000">
              <w:rPr>
                <w:rtl w:val="0"/>
              </w:rPr>
            </w:r>
          </w:p>
        </w:tc>
      </w:tr>
    </w:tbl>
    <w:p w:rsidR="00000000" w:rsidDel="00000000" w:rsidP="00000000" w:rsidRDefault="00000000" w:rsidRPr="00000000" w14:paraId="000000A8">
      <w:pPr>
        <w:spacing w:line="276" w:lineRule="auto"/>
        <w:rPr>
          <w:b w:val="1"/>
          <w:bCs w:val="1"/>
        </w:rPr>
      </w:pPr>
      <w:r w:rsidDel="00000000" w:rsidR="00000000" w:rsidRPr="00000000">
        <w:rPr>
          <w:rtl w:val="0"/>
        </w:rPr>
      </w:r>
    </w:p>
    <w:p w:rsidR="00000000" w:rsidDel="00000000" w:rsidP="00000000" w:rsidRDefault="00000000" w:rsidRPr="00000000" w14:paraId="000000A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Conținuturi </w:t>
      </w:r>
    </w:p>
    <w:p w:rsidR="00000000" w:rsidDel="00000000" w:rsidP="00000000" w:rsidRDefault="00000000" w:rsidRPr="00000000" w14:paraId="000000AA">
      <w:pPr>
        <w:spacing w:line="276" w:lineRule="auto"/>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Platforma prin care pot fi accesate suportul de curs în format electronic și alte resurse de învățare/bibliografice: Google Classroom.</w:t>
      </w:r>
    </w:p>
    <w:p w:rsidR="00000000" w:rsidDel="00000000" w:rsidP="00000000" w:rsidRDefault="00000000" w:rsidRPr="00000000" w14:paraId="000000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tl w:val="0"/>
        </w:rPr>
      </w:r>
    </w:p>
    <w:tbl>
      <w:tblPr>
        <w:tblStyle w:val="Table7"/>
        <w:tblW w:w="9385.0" w:type="dxa"/>
        <w:jc w:val="left"/>
        <w:tblInd w:w="-14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28"/>
        <w:gridCol w:w="3128"/>
        <w:gridCol w:w="3129"/>
        <w:tblGridChange w:id="0">
          <w:tblGrid>
            <w:gridCol w:w="3128"/>
            <w:gridCol w:w="3128"/>
            <w:gridCol w:w="3129"/>
          </w:tblGrid>
        </w:tblGridChange>
      </w:tblGrid>
      <w:tr>
        <w:trPr>
          <w:cantSplit w:val="0"/>
          <w:tblHeader w:val="0"/>
        </w:trPr>
        <w:tc>
          <w:tcPr/>
          <w:p w:rsidR="00000000" w:rsidDel="00000000" w:rsidP="00000000" w:rsidRDefault="00000000" w:rsidRPr="00000000" w14:paraId="000000AC">
            <w:pPr>
              <w:rPr/>
            </w:pPr>
            <w:r w:rsidDel="00000000" w:rsidR="00000000" w:rsidRPr="00000000">
              <w:rPr>
                <w:sz w:val="22"/>
                <w:szCs w:val="22"/>
                <w:rtl w:val="0"/>
              </w:rPr>
              <w:t xml:space="preserve">7.1 Curs</w:t>
            </w:r>
            <w:r w:rsidDel="00000000" w:rsidR="00000000" w:rsidRPr="00000000">
              <w:rPr>
                <w:rtl w:val="0"/>
              </w:rPr>
            </w:r>
          </w:p>
        </w:tc>
        <w:tc>
          <w:tcPr/>
          <w:p w:rsidR="00000000" w:rsidDel="00000000" w:rsidP="00000000" w:rsidRDefault="00000000" w:rsidRPr="00000000" w14:paraId="000000AD">
            <w:pPr>
              <w:rPr/>
            </w:pPr>
            <w:r w:rsidDel="00000000" w:rsidR="00000000" w:rsidRPr="00000000">
              <w:rPr>
                <w:sz w:val="22"/>
                <w:szCs w:val="22"/>
                <w:rtl w:val="0"/>
              </w:rPr>
              <w:t xml:space="preserve">Metode de predare</w:t>
            </w:r>
            <w:r w:rsidDel="00000000" w:rsidR="00000000" w:rsidRPr="00000000">
              <w:rPr>
                <w:rtl w:val="0"/>
              </w:rPr>
            </w:r>
          </w:p>
        </w:tc>
        <w:tc>
          <w:tcPr/>
          <w:p w:rsidR="00000000" w:rsidDel="00000000" w:rsidP="00000000" w:rsidRDefault="00000000" w:rsidRPr="00000000" w14:paraId="000000AE">
            <w:pPr>
              <w:rPr/>
            </w:pPr>
            <w:r w:rsidDel="00000000" w:rsidR="00000000" w:rsidRPr="00000000">
              <w:rPr>
                <w:sz w:val="22"/>
                <w:szCs w:val="22"/>
                <w:rtl w:val="0"/>
              </w:rPr>
              <w:t xml:space="preserve">Observații</w:t>
            </w:r>
            <w:r w:rsidDel="00000000" w:rsidR="00000000" w:rsidRPr="00000000">
              <w:rPr>
                <w:rtl w:val="0"/>
              </w:rPr>
            </w:r>
          </w:p>
        </w:tc>
      </w:tr>
      <w:tr>
        <w:trPr>
          <w:cantSplit w:val="0"/>
          <w:tblHeader w:val="0"/>
        </w:trPr>
        <w:tc>
          <w:tcPr/>
          <w:p w:rsidR="00000000" w:rsidDel="00000000" w:rsidP="00000000" w:rsidRDefault="00000000" w:rsidRPr="00000000" w14:paraId="000000AF">
            <w:pPr>
              <w:rPr/>
            </w:pPr>
            <w:r w:rsidDel="00000000" w:rsidR="00000000" w:rsidRPr="00000000">
              <w:rPr>
                <w:sz w:val="22"/>
                <w:szCs w:val="22"/>
                <w:rtl w:val="0"/>
              </w:rPr>
              <w:t xml:space="preserve">Nu este cazul</w:t>
            </w:r>
            <w:r w:rsidDel="00000000" w:rsidR="00000000" w:rsidRPr="00000000">
              <w:rPr>
                <w:rtl w:val="0"/>
              </w:rPr>
            </w:r>
          </w:p>
        </w:tc>
        <w:tc>
          <w:tcPr/>
          <w:p w:rsidR="00000000" w:rsidDel="00000000" w:rsidP="00000000" w:rsidRDefault="00000000" w:rsidRPr="00000000" w14:paraId="000000B0">
            <w:pPr>
              <w:rPr/>
            </w:pPr>
            <w:r w:rsidDel="00000000" w:rsidR="00000000" w:rsidRPr="00000000">
              <w:rPr>
                <w:sz w:val="22"/>
                <w:szCs w:val="22"/>
                <w:rtl w:val="0"/>
              </w:rPr>
              <w:t xml:space="preserve">-</w:t>
            </w:r>
            <w:r w:rsidDel="00000000" w:rsidR="00000000" w:rsidRPr="00000000">
              <w:rPr>
                <w:rtl w:val="0"/>
              </w:rPr>
            </w:r>
          </w:p>
        </w:tc>
        <w:tc>
          <w:tcPr/>
          <w:p w:rsidR="00000000" w:rsidDel="00000000" w:rsidP="00000000" w:rsidRDefault="00000000" w:rsidRPr="00000000" w14:paraId="000000B1">
            <w:pPr>
              <w:rPr/>
            </w:pPr>
            <w:r w:rsidDel="00000000" w:rsidR="00000000" w:rsidRPr="00000000">
              <w:rPr>
                <w:sz w:val="22"/>
                <w:szCs w:val="22"/>
                <w:rtl w:val="0"/>
              </w:rPr>
              <w:t xml:space="preserve">-</w:t>
            </w:r>
            <w:r w:rsidDel="00000000" w:rsidR="00000000" w:rsidRPr="00000000">
              <w:rPr>
                <w:rtl w:val="0"/>
              </w:rPr>
            </w:r>
          </w:p>
        </w:tc>
      </w:tr>
      <w:tr>
        <w:trPr>
          <w:cantSplit w:val="0"/>
          <w:tblHeader w:val="0"/>
        </w:trPr>
        <w:tc>
          <w:tcPr>
            <w:gridSpan w:val="3"/>
          </w:tcPr>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Bibliografie :</w:t>
            </w:r>
          </w:p>
          <w:p w:rsidR="00000000" w:rsidDel="00000000" w:rsidP="00000000" w:rsidRDefault="00000000" w:rsidRPr="00000000" w14:paraId="000000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B6">
      <w:pPr>
        <w:rPr/>
      </w:pPr>
      <w:r w:rsidDel="00000000" w:rsidR="00000000" w:rsidRPr="00000000">
        <w:rPr>
          <w:rtl w:val="0"/>
        </w:rPr>
      </w:r>
    </w:p>
    <w:tbl>
      <w:tblPr>
        <w:tblStyle w:val="Table8"/>
        <w:tblW w:w="9385.0" w:type="dxa"/>
        <w:jc w:val="left"/>
        <w:tblInd w:w="-14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28"/>
        <w:gridCol w:w="2430"/>
        <w:gridCol w:w="3827"/>
        <w:tblGridChange w:id="0">
          <w:tblGrid>
            <w:gridCol w:w="3128"/>
            <w:gridCol w:w="2430"/>
            <w:gridCol w:w="3827"/>
          </w:tblGrid>
        </w:tblGridChange>
      </w:tblGrid>
      <w:tr>
        <w:trPr>
          <w:cantSplit w:val="0"/>
          <w:tblHeader w:val="0"/>
        </w:trPr>
        <w:tc>
          <w:tcPr/>
          <w:p w:rsidR="00000000" w:rsidDel="00000000" w:rsidP="00000000" w:rsidRDefault="00000000" w:rsidRPr="00000000" w14:paraId="000000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7.2 Seminar / laborator</w:t>
            </w:r>
          </w:p>
        </w:tc>
        <w:tc>
          <w:tcPr/>
          <w:p w:rsidR="00000000" w:rsidDel="00000000" w:rsidP="00000000" w:rsidRDefault="00000000" w:rsidRPr="00000000" w14:paraId="000000B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Metode de predare</w:t>
            </w:r>
          </w:p>
        </w:tc>
        <w:tc>
          <w:tcPr/>
          <w:p w:rsidR="00000000" w:rsidDel="00000000" w:rsidP="00000000" w:rsidRDefault="00000000" w:rsidRPr="00000000" w14:paraId="000000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Observații</w:t>
            </w:r>
          </w:p>
        </w:tc>
      </w:tr>
      <w:tr>
        <w:trPr>
          <w:cantSplit w:val="0"/>
          <w:tblHeader w:val="0"/>
        </w:trPr>
        <w:tc>
          <w:tcPr/>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Lab1. Analiză de nevoi și organizare generală</w:t>
            </w:r>
          </w:p>
        </w:tc>
        <w:tc>
          <w:tcPr>
            <w:vAlign w:val="center"/>
          </w:tcPr>
          <w:p w:rsidR="00000000" w:rsidDel="00000000" w:rsidP="00000000" w:rsidRDefault="00000000" w:rsidRPr="00000000" w14:paraId="000000B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Expunerea</w:t>
            </w:r>
          </w:p>
          <w:p w:rsidR="00000000" w:rsidDel="00000000" w:rsidP="00000000" w:rsidRDefault="00000000" w:rsidRPr="00000000" w14:paraId="000000B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Conversație</w:t>
              <w:br w:type="textWrapping"/>
              <w:t xml:space="preserve">Explicația</w:t>
            </w:r>
          </w:p>
        </w:tc>
        <w:tc>
          <w:tcPr>
            <w:vMerge w:val="restart"/>
            <w:vAlign w:val="center"/>
          </w:tcPr>
          <w:p w:rsidR="00000000" w:rsidDel="00000000" w:rsidP="00000000" w:rsidRDefault="00000000" w:rsidRPr="00000000" w14:paraId="000000BD">
            <w:pPr>
              <w:jc w:val="center"/>
              <w:rPr/>
            </w:pPr>
            <w:r w:rsidDel="00000000" w:rsidR="00000000" w:rsidRPr="00000000">
              <w:rPr>
                <w:rtl w:val="0"/>
              </w:rPr>
            </w:r>
          </w:p>
          <w:p w:rsidR="00000000" w:rsidDel="00000000" w:rsidP="00000000" w:rsidRDefault="00000000" w:rsidRPr="00000000" w14:paraId="000000BE">
            <w:pPr>
              <w:jc w:val="center"/>
              <w:rPr/>
            </w:pPr>
            <w:r w:rsidDel="00000000" w:rsidR="00000000" w:rsidRPr="00000000">
              <w:rPr>
                <w:sz w:val="22"/>
                <w:szCs w:val="22"/>
                <w:rtl w:val="0"/>
              </w:rPr>
              <w:t xml:space="preserve">Înainte de fiecare laborator, studenții vor avea de lecturat și vizionat, anticipat, tutoriale explicative, precum și alte materiale / ghiduri ajutătoare.</w:t>
            </w:r>
            <w:r w:rsidDel="00000000" w:rsidR="00000000" w:rsidRPr="00000000">
              <w:rPr>
                <w:rtl w:val="0"/>
              </w:rPr>
            </w:r>
          </w:p>
          <w:p w:rsidR="00000000" w:rsidDel="00000000" w:rsidP="00000000" w:rsidRDefault="00000000" w:rsidRPr="00000000" w14:paraId="000000BF">
            <w:pPr>
              <w:jc w:val="center"/>
              <w:rPr/>
            </w:pPr>
            <w:r w:rsidDel="00000000" w:rsidR="00000000" w:rsidRPr="00000000">
              <w:rPr>
                <w:rtl w:val="0"/>
              </w:rPr>
            </w:r>
          </w:p>
          <w:p w:rsidR="00000000" w:rsidDel="00000000" w:rsidP="00000000" w:rsidRDefault="00000000" w:rsidRPr="00000000" w14:paraId="000000C0">
            <w:pPr>
              <w:jc w:val="center"/>
              <w:rPr/>
            </w:pPr>
            <w:r w:rsidDel="00000000" w:rsidR="00000000" w:rsidRPr="00000000">
              <w:rPr>
                <w:sz w:val="22"/>
                <w:szCs w:val="22"/>
                <w:rtl w:val="0"/>
              </w:rPr>
              <w:t xml:space="preserve">De asemenea, vor fi organizate echipe de lucru / comunități de învățare, de câte 3-5 studenți, grupați în funcție de tipul de studiu avut pentru lucrarea de licență.</w:t>
            </w:r>
            <w:r w:rsidDel="00000000" w:rsidR="00000000" w:rsidRPr="00000000">
              <w:rPr>
                <w:rtl w:val="0"/>
              </w:rPr>
            </w:r>
          </w:p>
          <w:p w:rsidR="00000000" w:rsidDel="00000000" w:rsidP="00000000" w:rsidRDefault="00000000" w:rsidRPr="00000000" w14:paraId="000000C1">
            <w:pPr>
              <w:jc w:val="center"/>
              <w:rPr/>
            </w:pPr>
            <w:r w:rsidDel="00000000" w:rsidR="00000000" w:rsidRPr="00000000">
              <w:rPr>
                <w:rtl w:val="0"/>
              </w:rPr>
            </w:r>
          </w:p>
          <w:p w:rsidR="00000000" w:rsidDel="00000000" w:rsidP="00000000" w:rsidRDefault="00000000" w:rsidRPr="00000000" w14:paraId="000000C2">
            <w:pPr>
              <w:jc w:val="center"/>
              <w:rPr/>
            </w:pPr>
            <w:r w:rsidDel="00000000" w:rsidR="00000000" w:rsidRPr="00000000">
              <w:rPr>
                <w:sz w:val="22"/>
                <w:szCs w:val="22"/>
                <w:rtl w:val="0"/>
              </w:rPr>
              <w:t xml:space="preserve">Fiecare laborator se va desfășura respectând următorii pași:</w:t>
            </w:r>
            <w:r w:rsidDel="00000000" w:rsidR="00000000" w:rsidRPr="00000000">
              <w:rPr>
                <w:rtl w:val="0"/>
              </w:rPr>
            </w:r>
          </w:p>
          <w:p w:rsidR="00000000" w:rsidDel="00000000" w:rsidP="00000000" w:rsidRDefault="00000000" w:rsidRPr="00000000" w14:paraId="000000C3">
            <w:pPr>
              <w:jc w:val="center"/>
              <w:rPr/>
            </w:pPr>
            <w:r w:rsidDel="00000000" w:rsidR="00000000" w:rsidRPr="00000000">
              <w:rPr>
                <w:sz w:val="22"/>
                <w:szCs w:val="22"/>
                <w:rtl w:val="0"/>
              </w:rPr>
              <w:t xml:space="preserve">1.</w:t>
              <w:tab/>
              <w:t xml:space="preserve">Răspunsuri la întrebările/neclaritățile despre subiectul laboratorului, cât și cu privire la tutorialele / materialele puse la dispoziție,;</w:t>
            </w:r>
            <w:r w:rsidDel="00000000" w:rsidR="00000000" w:rsidRPr="00000000">
              <w:rPr>
                <w:rtl w:val="0"/>
              </w:rPr>
            </w:r>
          </w:p>
          <w:p w:rsidR="00000000" w:rsidDel="00000000" w:rsidP="00000000" w:rsidRDefault="00000000" w:rsidRPr="00000000" w14:paraId="000000C4">
            <w:pPr>
              <w:jc w:val="center"/>
              <w:rPr/>
            </w:pPr>
            <w:r w:rsidDel="00000000" w:rsidR="00000000" w:rsidRPr="00000000">
              <w:rPr>
                <w:sz w:val="22"/>
                <w:szCs w:val="22"/>
                <w:rtl w:val="0"/>
              </w:rPr>
              <w:t xml:space="preserve">2.</w:t>
              <w:tab/>
              <w:t xml:space="preserve">Scurt input teoretic despre subiectul laboratorului curent, din partea cadrului didactic;</w:t>
            </w:r>
            <w:r w:rsidDel="00000000" w:rsidR="00000000" w:rsidRPr="00000000">
              <w:rPr>
                <w:rtl w:val="0"/>
              </w:rPr>
            </w:r>
          </w:p>
          <w:p w:rsidR="00000000" w:rsidDel="00000000" w:rsidP="00000000" w:rsidRDefault="00000000" w:rsidRPr="00000000" w14:paraId="000000C5">
            <w:pPr>
              <w:jc w:val="center"/>
              <w:rPr/>
            </w:pPr>
            <w:r w:rsidDel="00000000" w:rsidR="00000000" w:rsidRPr="00000000">
              <w:rPr>
                <w:sz w:val="22"/>
                <w:szCs w:val="22"/>
                <w:rtl w:val="0"/>
              </w:rPr>
              <w:t xml:space="preserve">3.</w:t>
              <w:tab/>
              <w:t xml:space="preserve">Exemplificarea modului de aplicare a conținuturilor teoretice prezentate pe baze de date/informații concrete, puse la dispoziție de către cadrul didactic;</w:t>
            </w:r>
            <w:r w:rsidDel="00000000" w:rsidR="00000000" w:rsidRPr="00000000">
              <w:rPr>
                <w:rtl w:val="0"/>
              </w:rPr>
            </w:r>
          </w:p>
          <w:p w:rsidR="00000000" w:rsidDel="00000000" w:rsidP="00000000" w:rsidRDefault="00000000" w:rsidRPr="00000000" w14:paraId="000000C6">
            <w:pPr>
              <w:jc w:val="center"/>
              <w:rPr/>
            </w:pPr>
            <w:r w:rsidDel="00000000" w:rsidR="00000000" w:rsidRPr="00000000">
              <w:rPr>
                <w:sz w:val="22"/>
                <w:szCs w:val="22"/>
                <w:rtl w:val="0"/>
              </w:rPr>
              <w:t xml:space="preserve">4.</w:t>
              <w:tab/>
              <w:t xml:space="preserve">Aplicarea celor învățate, în echipe de lucru sau individual, pe cercetarea derulată de către fiecare student în parte.</w:t>
            </w:r>
            <w:r w:rsidDel="00000000" w:rsidR="00000000" w:rsidRPr="00000000">
              <w:rPr>
                <w:rtl w:val="0"/>
              </w:rPr>
            </w:r>
          </w:p>
          <w:p w:rsidR="00000000" w:rsidDel="00000000" w:rsidP="00000000" w:rsidRDefault="00000000" w:rsidRPr="00000000" w14:paraId="000000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5.</w:t>
              <w:tab/>
              <w:t xml:space="preserve">Feedback și prezentarea tutorialelor și a materialelor de studiat pentru data viitoare.</w:t>
            </w:r>
            <w:r w:rsidDel="00000000" w:rsidR="00000000" w:rsidRPr="00000000">
              <w:rPr>
                <w:rtl w:val="0"/>
              </w:rPr>
            </w:r>
          </w:p>
        </w:tc>
      </w:tr>
      <w:tr>
        <w:trPr>
          <w:cantSplit w:val="0"/>
          <w:tblHeader w:val="0"/>
        </w:trPr>
        <w:tc>
          <w:tcPr/>
          <w:p w:rsidR="00000000" w:rsidDel="00000000" w:rsidP="00000000" w:rsidRDefault="00000000" w:rsidRPr="00000000" w14:paraId="000000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Lab2.  Design de cercetare</w:t>
            </w:r>
          </w:p>
          <w:p w:rsidR="00000000" w:rsidDel="00000000" w:rsidP="00000000" w:rsidRDefault="00000000" w:rsidRPr="00000000" w14:paraId="000000C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0C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Expunerea,</w:t>
            </w:r>
          </w:p>
          <w:p w:rsidR="00000000" w:rsidDel="00000000" w:rsidP="00000000" w:rsidRDefault="00000000" w:rsidRPr="00000000" w14:paraId="000000C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Exemplificarea,</w:t>
            </w:r>
          </w:p>
          <w:p w:rsidR="00000000" w:rsidDel="00000000" w:rsidP="00000000" w:rsidRDefault="00000000" w:rsidRPr="00000000" w14:paraId="000000C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Exercițiul</w:t>
            </w:r>
            <w:r w:rsidDel="00000000" w:rsidR="00000000" w:rsidRPr="00000000">
              <w:rPr>
                <w:rtl w:val="0"/>
              </w:rPr>
            </w:r>
          </w:p>
        </w:tc>
        <w:tc>
          <w:tcPr>
            <w:vMerge w:val="continue"/>
            <w:vAlign w:val="center"/>
          </w:tcPr>
          <w:p w:rsidR="00000000" w:rsidDel="00000000" w:rsidP="00000000" w:rsidRDefault="00000000" w:rsidRPr="00000000" w14:paraId="000000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Lab3. Identificarea metodelor și instrumentelor de cercetare</w:t>
            </w:r>
          </w:p>
        </w:tc>
        <w:tc>
          <w:tcPr>
            <w:vAlign w:val="center"/>
          </w:tcPr>
          <w:p w:rsidR="00000000" w:rsidDel="00000000" w:rsidP="00000000" w:rsidRDefault="00000000" w:rsidRPr="00000000" w14:paraId="000000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Expunerea,</w:t>
            </w:r>
          </w:p>
          <w:p w:rsidR="00000000" w:rsidDel="00000000" w:rsidP="00000000" w:rsidRDefault="00000000" w:rsidRPr="00000000" w14:paraId="000000D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Exemplificarea,</w:t>
            </w:r>
          </w:p>
          <w:p w:rsidR="00000000" w:rsidDel="00000000" w:rsidP="00000000" w:rsidRDefault="00000000" w:rsidRPr="00000000" w14:paraId="000000D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Exercițiul</w:t>
            </w:r>
            <w:r w:rsidDel="00000000" w:rsidR="00000000" w:rsidRPr="00000000">
              <w:rPr>
                <w:rtl w:val="0"/>
              </w:rPr>
            </w:r>
          </w:p>
        </w:tc>
        <w:tc>
          <w:tcPr>
            <w:vMerge w:val="continue"/>
            <w:vAlign w:val="center"/>
          </w:tcPr>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D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Lab4. Construirea chestionarului online pentru distribuire &amp; Citare în stilul APA 7 </w:t>
            </w:r>
          </w:p>
        </w:tc>
        <w:tc>
          <w:tcPr>
            <w:vAlign w:val="center"/>
          </w:tcPr>
          <w:p w:rsidR="00000000" w:rsidDel="00000000" w:rsidP="00000000" w:rsidRDefault="00000000" w:rsidRPr="00000000" w14:paraId="000000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Expunerea,</w:t>
            </w:r>
          </w:p>
          <w:p w:rsidR="00000000" w:rsidDel="00000000" w:rsidP="00000000" w:rsidRDefault="00000000" w:rsidRPr="00000000" w14:paraId="000000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Exemplificarea,</w:t>
            </w:r>
          </w:p>
          <w:p w:rsidR="00000000" w:rsidDel="00000000" w:rsidP="00000000" w:rsidRDefault="00000000" w:rsidRPr="00000000" w14:paraId="000000D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Exercițiul</w:t>
            </w:r>
            <w:r w:rsidDel="00000000" w:rsidR="00000000" w:rsidRPr="00000000">
              <w:rPr>
                <w:rtl w:val="0"/>
              </w:rPr>
            </w:r>
          </w:p>
        </w:tc>
        <w:tc>
          <w:tcPr>
            <w:vMerge w:val="continue"/>
            <w:vAlign w:val="center"/>
          </w:tcPr>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Lab5. Construirea bazei de date</w:t>
            </w:r>
          </w:p>
        </w:tc>
        <w:tc>
          <w:tcPr>
            <w:vAlign w:val="center"/>
          </w:tcPr>
          <w:p w:rsidR="00000000" w:rsidDel="00000000" w:rsidP="00000000" w:rsidRDefault="00000000" w:rsidRPr="00000000" w14:paraId="000000D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Expunerea,</w:t>
            </w:r>
          </w:p>
          <w:p w:rsidR="00000000" w:rsidDel="00000000" w:rsidP="00000000" w:rsidRDefault="00000000" w:rsidRPr="00000000" w14:paraId="000000D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Exemplificarea,</w:t>
            </w:r>
          </w:p>
          <w:p w:rsidR="00000000" w:rsidDel="00000000" w:rsidP="00000000" w:rsidRDefault="00000000" w:rsidRPr="00000000" w14:paraId="000000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Exercițiul</w:t>
            </w:r>
            <w:r w:rsidDel="00000000" w:rsidR="00000000" w:rsidRPr="00000000">
              <w:rPr>
                <w:rtl w:val="0"/>
              </w:rPr>
            </w:r>
          </w:p>
        </w:tc>
        <w:tc>
          <w:tcPr>
            <w:vMerge w:val="continue"/>
            <w:vAlign w:val="center"/>
          </w:tcPr>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D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Lab6. Introducere în analiza datelor:</w:t>
            </w:r>
          </w:p>
          <w:p w:rsidR="00000000" w:rsidDel="00000000" w:rsidP="00000000" w:rsidRDefault="00000000" w:rsidRPr="00000000" w14:paraId="000000D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Analiza descriptivă a datelor (partea I) –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indicatorii tendinței centrale, forma distribuției datelor și indicatorii dispersiei</w:t>
            </w:r>
            <w:r w:rsidDel="00000000" w:rsidR="00000000" w:rsidRPr="00000000">
              <w:rPr>
                <w:rtl w:val="0"/>
              </w:rPr>
            </w:r>
          </w:p>
          <w:p w:rsidR="00000000" w:rsidDel="00000000" w:rsidP="00000000" w:rsidRDefault="00000000" w:rsidRPr="00000000" w14:paraId="000000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Analiza descriptivă a datelor (partea a II-a) –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procesul de testare a ipotezelor (pragul</w:t>
            </w:r>
          </w:p>
          <w:p w:rsidR="00000000" w:rsidDel="00000000" w:rsidP="00000000" w:rsidRDefault="00000000" w:rsidRPr="00000000" w14:paraId="000000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de semnificație, mărimea eșantionului, erorile de tip I și de tip II, mărimea efectului)</w:t>
            </w:r>
          </w:p>
        </w:tc>
        <w:tc>
          <w:tcPr>
            <w:vAlign w:val="center"/>
          </w:tcPr>
          <w:p w:rsidR="00000000" w:rsidDel="00000000" w:rsidP="00000000" w:rsidRDefault="00000000" w:rsidRPr="00000000" w14:paraId="000000E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Expunerea,</w:t>
            </w:r>
          </w:p>
          <w:p w:rsidR="00000000" w:rsidDel="00000000" w:rsidP="00000000" w:rsidRDefault="00000000" w:rsidRPr="00000000" w14:paraId="000000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Exemplificarea,</w:t>
            </w:r>
          </w:p>
          <w:p w:rsidR="00000000" w:rsidDel="00000000" w:rsidP="00000000" w:rsidRDefault="00000000" w:rsidRPr="00000000" w14:paraId="000000E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Exercițiul</w:t>
            </w:r>
            <w:r w:rsidDel="00000000" w:rsidR="00000000" w:rsidRPr="00000000">
              <w:rPr>
                <w:rtl w:val="0"/>
              </w:rPr>
            </w:r>
          </w:p>
        </w:tc>
        <w:tc>
          <w:tcPr>
            <w:vMerge w:val="continue"/>
            <w:vAlign w:val="center"/>
          </w:tcPr>
          <w:p w:rsidR="00000000" w:rsidDel="00000000" w:rsidP="00000000" w:rsidRDefault="00000000" w:rsidRPr="00000000" w14:paraId="000000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Lab7. Analiza comparativă a datelor</w:t>
            </w:r>
          </w:p>
        </w:tc>
        <w:tc>
          <w:tcPr>
            <w:vAlign w:val="center"/>
          </w:tcPr>
          <w:p w:rsidR="00000000" w:rsidDel="00000000" w:rsidP="00000000" w:rsidRDefault="00000000" w:rsidRPr="00000000" w14:paraId="000000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Expunerea,</w:t>
            </w:r>
          </w:p>
          <w:p w:rsidR="00000000" w:rsidDel="00000000" w:rsidP="00000000" w:rsidRDefault="00000000" w:rsidRPr="00000000" w14:paraId="000000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Exemplificarea,</w:t>
            </w:r>
          </w:p>
          <w:p w:rsidR="00000000" w:rsidDel="00000000" w:rsidP="00000000" w:rsidRDefault="00000000" w:rsidRPr="00000000" w14:paraId="000000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Exercițiul</w:t>
            </w:r>
            <w:r w:rsidDel="00000000" w:rsidR="00000000" w:rsidRPr="00000000">
              <w:rPr>
                <w:rtl w:val="0"/>
              </w:rPr>
            </w:r>
          </w:p>
        </w:tc>
        <w:tc>
          <w:tcPr>
            <w:vMerge w:val="continue"/>
            <w:vAlign w:val="center"/>
          </w:tcPr>
          <w:p w:rsidR="00000000" w:rsidDel="00000000" w:rsidP="00000000" w:rsidRDefault="00000000" w:rsidRPr="00000000" w14:paraId="000000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Lab8. Analiza corelațională a datelor</w:t>
            </w:r>
          </w:p>
        </w:tc>
        <w:tc>
          <w:tcPr>
            <w:vAlign w:val="center"/>
          </w:tcPr>
          <w:p w:rsidR="00000000" w:rsidDel="00000000" w:rsidP="00000000" w:rsidRDefault="00000000" w:rsidRPr="00000000" w14:paraId="000000E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Expunerea,</w:t>
            </w:r>
          </w:p>
          <w:p w:rsidR="00000000" w:rsidDel="00000000" w:rsidP="00000000" w:rsidRDefault="00000000" w:rsidRPr="00000000" w14:paraId="000000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Exemplificarea,</w:t>
            </w:r>
          </w:p>
          <w:p w:rsidR="00000000" w:rsidDel="00000000" w:rsidP="00000000" w:rsidRDefault="00000000" w:rsidRPr="00000000" w14:paraId="000000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Exercițiul</w:t>
            </w:r>
            <w:r w:rsidDel="00000000" w:rsidR="00000000" w:rsidRPr="00000000">
              <w:rPr>
                <w:rtl w:val="0"/>
              </w:rPr>
            </w:r>
          </w:p>
        </w:tc>
        <w:tc>
          <w:tcPr>
            <w:vMerge w:val="continue"/>
            <w:vAlign w:val="center"/>
          </w:tcPr>
          <w:p w:rsidR="00000000" w:rsidDel="00000000" w:rsidP="00000000" w:rsidRDefault="00000000" w:rsidRPr="00000000" w14:paraId="000000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Lab9. Analiza comparativă (grupa A) și corelațională a datelor (grupa B)</w:t>
            </w:r>
          </w:p>
          <w:p w:rsidR="00000000" w:rsidDel="00000000" w:rsidP="00000000" w:rsidRDefault="00000000" w:rsidRPr="00000000" w14:paraId="000000F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Scrierea secțiunii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Rezultate</w:t>
            </w:r>
          </w:p>
          <w:p w:rsidR="00000000" w:rsidDel="00000000" w:rsidP="00000000" w:rsidRDefault="00000000" w:rsidRPr="00000000" w14:paraId="000000F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22"/>
                <w:szCs w:val="22"/>
                <w:highlight w:val="yellow"/>
                <w:u w:val="none"/>
                <w:vertAlign w:val="baseline"/>
              </w:rPr>
            </w:pPr>
            <w:r w:rsidDel="00000000" w:rsidR="00000000" w:rsidRPr="00000000">
              <w:rPr>
                <w:rtl w:val="0"/>
              </w:rPr>
            </w:r>
          </w:p>
          <w:p w:rsidR="00000000" w:rsidDel="00000000" w:rsidP="00000000" w:rsidRDefault="00000000" w:rsidRPr="00000000" w14:paraId="000000F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highlight w:val="yellow"/>
                <w:u w:val="none"/>
                <w:vertAlign w:val="baseline"/>
              </w:rPr>
            </w:pPr>
            <w:r w:rsidDel="00000000" w:rsidR="00000000" w:rsidRPr="00000000">
              <w:rPr>
                <w:rtl w:val="0"/>
              </w:rPr>
            </w:r>
          </w:p>
        </w:tc>
        <w:tc>
          <w:tcPr>
            <w:vAlign w:val="center"/>
          </w:tcPr>
          <w:p w:rsidR="00000000" w:rsidDel="00000000" w:rsidP="00000000" w:rsidRDefault="00000000" w:rsidRPr="00000000" w14:paraId="000000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Expunerea,</w:t>
            </w:r>
          </w:p>
          <w:p w:rsidR="00000000" w:rsidDel="00000000" w:rsidP="00000000" w:rsidRDefault="00000000" w:rsidRPr="00000000" w14:paraId="000000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Exemplificarea,</w:t>
            </w:r>
          </w:p>
          <w:p w:rsidR="00000000" w:rsidDel="00000000" w:rsidP="00000000" w:rsidRDefault="00000000" w:rsidRPr="00000000" w14:paraId="000000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Exercițiul</w:t>
            </w:r>
            <w:r w:rsidDel="00000000" w:rsidR="00000000" w:rsidRPr="00000000">
              <w:rPr>
                <w:rtl w:val="0"/>
              </w:rPr>
            </w:r>
          </w:p>
        </w:tc>
        <w:tc>
          <w:tcPr>
            <w:vMerge w:val="continue"/>
            <w:vAlign w:val="center"/>
          </w:tcPr>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1"/>
                <w:iCs w:val="1"/>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Lab10. Scrierea secțiunii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Discuții</w:t>
            </w:r>
          </w:p>
          <w:p w:rsidR="00000000" w:rsidDel="00000000" w:rsidP="00000000" w:rsidRDefault="00000000" w:rsidRPr="00000000" w14:paraId="000000F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Prezentări progres lucrare de licență</w:t>
            </w:r>
          </w:p>
        </w:tc>
        <w:tc>
          <w:tcPr>
            <w:vAlign w:val="center"/>
          </w:tcPr>
          <w:p w:rsidR="00000000" w:rsidDel="00000000" w:rsidP="00000000" w:rsidRDefault="00000000" w:rsidRPr="00000000" w14:paraId="000000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Expunerea,</w:t>
            </w:r>
          </w:p>
          <w:p w:rsidR="00000000" w:rsidDel="00000000" w:rsidP="00000000" w:rsidRDefault="00000000" w:rsidRPr="00000000" w14:paraId="000000F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Exemplificarea,</w:t>
            </w:r>
          </w:p>
          <w:p w:rsidR="00000000" w:rsidDel="00000000" w:rsidP="00000000" w:rsidRDefault="00000000" w:rsidRPr="00000000" w14:paraId="000000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Exercițiul</w:t>
            </w:r>
            <w:r w:rsidDel="00000000" w:rsidR="00000000" w:rsidRPr="00000000">
              <w:rPr>
                <w:rtl w:val="0"/>
              </w:rPr>
            </w:r>
          </w:p>
        </w:tc>
        <w:tc>
          <w:tcPr>
            <w:vMerge w:val="continue"/>
            <w:vAlign w:val="center"/>
          </w:tcPr>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F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Lab11. Lab. recapitulativ &amp; de consolidare</w:t>
            </w:r>
          </w:p>
          <w:p w:rsidR="00000000" w:rsidDel="00000000" w:rsidP="00000000" w:rsidRDefault="00000000" w:rsidRPr="00000000" w14:paraId="000000F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Prezentări progres lucrare de licență</w:t>
            </w:r>
          </w:p>
        </w:tc>
        <w:tc>
          <w:tcPr>
            <w:vAlign w:val="center"/>
          </w:tcPr>
          <w:p w:rsidR="00000000" w:rsidDel="00000000" w:rsidP="00000000" w:rsidRDefault="00000000" w:rsidRPr="00000000" w14:paraId="000000F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Expunerea,</w:t>
            </w:r>
          </w:p>
          <w:p w:rsidR="00000000" w:rsidDel="00000000" w:rsidP="00000000" w:rsidRDefault="00000000" w:rsidRPr="00000000" w14:paraId="000001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Exemplificarea,</w:t>
            </w:r>
          </w:p>
          <w:p w:rsidR="00000000" w:rsidDel="00000000" w:rsidP="00000000" w:rsidRDefault="00000000" w:rsidRPr="00000000" w14:paraId="000001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Exercițiul</w:t>
            </w:r>
            <w:r w:rsidDel="00000000" w:rsidR="00000000" w:rsidRPr="00000000">
              <w:rPr>
                <w:rtl w:val="0"/>
              </w:rPr>
            </w:r>
          </w:p>
        </w:tc>
        <w:tc>
          <w:tcPr>
            <w:vMerge w:val="continue"/>
            <w:vAlign w:val="center"/>
          </w:tcPr>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1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Lab12. Simularea prezentării lucrării de licență (tips&amp;tricks)</w:t>
            </w:r>
          </w:p>
          <w:p w:rsidR="00000000" w:rsidDel="00000000" w:rsidP="00000000" w:rsidRDefault="00000000" w:rsidRPr="00000000" w14:paraId="000001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highlight w:val="yellow"/>
                <w:u w:val="none"/>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Prezentări progres lucrare de licență</w:t>
            </w:r>
            <w:r w:rsidDel="00000000" w:rsidR="00000000" w:rsidRPr="00000000">
              <w:rPr>
                <w:rtl w:val="0"/>
              </w:rPr>
            </w:r>
          </w:p>
        </w:tc>
        <w:tc>
          <w:tcPr>
            <w:vAlign w:val="center"/>
          </w:tcPr>
          <w:p w:rsidR="00000000" w:rsidDel="00000000" w:rsidP="00000000" w:rsidRDefault="00000000" w:rsidRPr="00000000" w14:paraId="000001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Expunerea,</w:t>
            </w:r>
          </w:p>
          <w:p w:rsidR="00000000" w:rsidDel="00000000" w:rsidP="00000000" w:rsidRDefault="00000000" w:rsidRPr="00000000" w14:paraId="000001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Exercițiul</w:t>
            </w:r>
            <w:r w:rsidDel="00000000" w:rsidR="00000000" w:rsidRPr="00000000">
              <w:rPr>
                <w:rtl w:val="0"/>
              </w:rPr>
            </w:r>
          </w:p>
        </w:tc>
        <w:tc>
          <w:tcPr>
            <w:vMerge w:val="continue"/>
            <w:vAlign w:val="center"/>
          </w:tcPr>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1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Bibliografie :</w:t>
            </w:r>
          </w:p>
          <w:p w:rsidR="00000000" w:rsidDel="00000000" w:rsidP="00000000" w:rsidRDefault="00000000" w:rsidRPr="00000000" w14:paraId="0000010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1"/>
                <w:iCs w:val="1"/>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American Psychological Association. (2020).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Publication manual of the American Psychological Association (7th ed.)</w:t>
            </w:r>
          </w:p>
          <w:p w:rsidR="00000000" w:rsidDel="00000000" w:rsidP="00000000" w:rsidRDefault="00000000" w:rsidRPr="00000000" w14:paraId="0000010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Bogathy, Z., Sulea, C. (2008).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Manual de Tehnici și abilități academice, (Ed. a 2-a).</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Ed. Universității de Vest din Timișoara</w:t>
            </w:r>
          </w:p>
          <w:p w:rsidR="00000000" w:rsidDel="00000000" w:rsidP="00000000" w:rsidRDefault="00000000" w:rsidRPr="00000000" w14:paraId="0000010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Burke-Johnson, R. &amp; Christensen, L. (2014).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Educational Research. Quantitative, Qualitative and Mixed Approaches. 5th Edition. </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SAGE Publications</w:t>
            </w:r>
          </w:p>
          <w:p w:rsidR="00000000" w:rsidDel="00000000" w:rsidP="00000000" w:rsidRDefault="00000000" w:rsidRPr="00000000" w14:paraId="0000010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Creswell, J. W., &amp; Poth, C. N. (2016).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Qualitative inquiry and research design: Choosing among five approaches.</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Sage publications.</w:t>
            </w:r>
          </w:p>
          <w:p w:rsidR="00000000" w:rsidDel="00000000" w:rsidP="00000000" w:rsidRDefault="00000000" w:rsidRPr="00000000" w14:paraId="0000010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Departamentul de Științe ale Educației, UVT. (2024). Organizarea examenului de finalizare a studiilor universitare de licență (Anexa 2&amp;6 din Regulament privind organizarea și desfășurarea examenelor de finalizare a studiilor universitare de licență și masterat la Facultatea de Sociologie și Psihologie). </w:t>
            </w:r>
            <w:hyperlink r:id="rId7">
              <w:r w:rsidDel="00000000" w:rsidR="00000000" w:rsidRPr="00000000">
                <w:rPr>
                  <w:rFonts w:ascii="Times New Roman" w:cs="Times New Roman" w:eastAsia="Times New Roman" w:hAnsi="Times New Roman"/>
                  <w:b w:val="0"/>
                  <w:bCs w:val="0"/>
                  <w:i w:val="0"/>
                  <w:iCs w:val="0"/>
                  <w:smallCaps w:val="0"/>
                  <w:strike w:val="0"/>
                  <w:color w:val="0000ff"/>
                  <w:sz w:val="22"/>
                  <w:szCs w:val="22"/>
                  <w:u w:val="single"/>
                  <w:shd w:fill="auto" w:val="clear"/>
                  <w:vertAlign w:val="baseline"/>
                  <w:rtl w:val="0"/>
                </w:rPr>
                <w:t xml:space="preserve">https://fsp.uvt.ro/wp-content/uploads/2014/07/Anexe-DSE.pdf</w:t>
              </w:r>
            </w:hyperlink>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0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Field, A. (2013).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Discovering statistics using IBM SPSS statistics (4th edition)</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Sage publications.</w:t>
            </w:r>
          </w:p>
          <w:p w:rsidR="00000000" w:rsidDel="00000000" w:rsidP="00000000" w:rsidRDefault="00000000" w:rsidRPr="00000000" w14:paraId="0000010F">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Labăr, A., V. (2008).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SPSS pentru științele educației</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Polirom</w:t>
            </w:r>
          </w:p>
          <w:p w:rsidR="00000000" w:rsidDel="00000000" w:rsidP="00000000" w:rsidRDefault="00000000" w:rsidRPr="00000000" w14:paraId="00000110">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Machi, L. A., &amp; McEvoy, B. T. (2016).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The literature review: Six steps to success</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Corwin Press.</w:t>
            </w:r>
          </w:p>
          <w:p w:rsidR="00000000" w:rsidDel="00000000" w:rsidP="00000000" w:rsidRDefault="00000000" w:rsidRPr="00000000" w14:paraId="00000111">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Mclntire, S.A. &amp; Miller, L.A. (2010).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Fundamentele testării psihologice. O abordare practică</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Editura Polirom</w:t>
            </w:r>
          </w:p>
          <w:p w:rsidR="00000000" w:rsidDel="00000000" w:rsidP="00000000" w:rsidRDefault="00000000" w:rsidRPr="00000000" w14:paraId="00000112">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Rocco, T. S., &amp; Hatcher, T. G. (2011).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The handbook of scholarly writing and publishing</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John Wiley &amp; Sons.</w:t>
            </w:r>
          </w:p>
          <w:p w:rsidR="00000000" w:rsidDel="00000000" w:rsidP="00000000" w:rsidRDefault="00000000" w:rsidRPr="00000000" w14:paraId="00000113">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Sava, F. A. (2011).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Analiza datelor în cercetarea psihologică (Ed. a 2-a).</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ASCR.</w:t>
            </w:r>
          </w:p>
        </w:tc>
      </w:tr>
    </w:tbl>
    <w:p w:rsidR="00000000" w:rsidDel="00000000" w:rsidP="00000000" w:rsidRDefault="00000000" w:rsidRPr="00000000" w14:paraId="000001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both"/>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1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both"/>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Coroborarea conținuturilor disciplinei cu așteptările reprezentanților comunității epistemice, asociațiilor profesionale și angajatori reprezentativi din domeniul aferent programului</w:t>
      </w:r>
    </w:p>
    <w:tbl>
      <w:tblPr>
        <w:tblStyle w:val="Table9"/>
        <w:tblW w:w="9389.0" w:type="dxa"/>
        <w:jc w:val="left"/>
        <w:tblInd w:w="-14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89"/>
        <w:tblGridChange w:id="0">
          <w:tblGrid>
            <w:gridCol w:w="9389"/>
          </w:tblGrid>
        </w:tblGridChange>
      </w:tblGrid>
      <w:tr>
        <w:trPr>
          <w:cantSplit w:val="0"/>
          <w:tblHeader w:val="0"/>
        </w:trPr>
        <w:tc>
          <w:tcPr/>
          <w:p w:rsidR="00000000" w:rsidDel="00000000" w:rsidP="00000000" w:rsidRDefault="00000000" w:rsidRPr="00000000" w14:paraId="000001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Disciplina răspunde unei game largi de nevoi și aștepări atât din partea studenților, cât și a reprezentaților comunităților epistemice, profesionale și de angajatori. Conținuturile și activitățile disciplinei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Practică pentru licență </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contribuie la dezvoltarea competențelor de cercetare-acțiune cu privire la diverse teme educaționale.</w:t>
            </w:r>
          </w:p>
          <w:p w:rsidR="00000000" w:rsidDel="00000000" w:rsidP="00000000" w:rsidRDefault="00000000" w:rsidRPr="00000000" w14:paraId="000001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De asemenea, prezenta disciplină contribuie la dezvoltarea competențelor și atitudinilor necesare pentru continuarea studiilor la nivel masteral și la nivel doctoral. Ca urmare a parcurgerii acestei discipline, studenții vor putea să: </w:t>
            </w:r>
          </w:p>
          <w:p w:rsidR="00000000" w:rsidDel="00000000" w:rsidP="00000000" w:rsidRDefault="00000000" w:rsidRPr="00000000" w14:paraId="000001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375"/>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i).</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să analizeze datele colectate/avute în vedere în lucrarea de licență, dar nu numai (de ex.: să pregătească datele pentru analiză; să realizeze analize descriptive ale datelor; să realizeze analize cantitate și calitative ale datelor în acord cu design-ul studiului avut);</w:t>
            </w:r>
          </w:p>
          <w:p w:rsidR="00000000" w:rsidDel="00000000" w:rsidP="00000000" w:rsidRDefault="00000000" w:rsidRPr="00000000" w14:paraId="000001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375"/>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ii).</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să raporteze rezultatele obținute (de ex.: să raportez în text rezultatele obținute; să raporteze în format tabelar rezultatele obținute; să raporteze în format grafic rezultatele obținute);</w:t>
            </w:r>
          </w:p>
          <w:p w:rsidR="00000000" w:rsidDel="00000000" w:rsidP="00000000" w:rsidRDefault="00000000" w:rsidRPr="00000000" w14:paraId="000001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375"/>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iii). </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să redacteze un raport scris al unei cercetări conform criteriilor din metodologia de elaborare a lucrării de licență (de ex.: să utilizeze ca stil de scriere formatul APA7; să redacteze secțiunea de metodologie a unui raport de cercetare; să redacteze fundamentarea teoretică a raportului de cercetare; să redacteze interpretarea și discutarea rezultatelor obținute).</w:t>
            </w:r>
          </w:p>
          <w:p w:rsidR="00000000" w:rsidDel="00000000" w:rsidP="00000000" w:rsidRDefault="00000000" w:rsidRPr="00000000" w14:paraId="000001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      iv). </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să utilizeze evidențe empirice în diversele activități educaționale pe care le vor desfășura atât în formarea lor inițială, cât și activitatea lor profesională de zi cu zi (de ex.: să găsească soluții la anumite probleme apărut în clasă și/sau școală; să își măsoare propriul impact la clasă prin utilizarea evidențelor empirice; să se informeze din surse de calitate etc.).</w:t>
            </w:r>
          </w:p>
        </w:tc>
      </w:tr>
    </w:tbl>
    <w:p w:rsidR="00000000" w:rsidDel="00000000" w:rsidP="00000000" w:rsidRDefault="00000000" w:rsidRPr="00000000" w14:paraId="000001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libri" w:cs="Calibri" w:eastAsia="Calibri" w:hAnsi="Calibri"/>
          <w:b w:val="1"/>
          <w:bCs w:val="1"/>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1"/>
          <w:bCs w:val="1"/>
          <w:i w:val="0"/>
          <w:iCs w:val="0"/>
          <w:smallCaps w:val="0"/>
          <w:strike w:val="0"/>
          <w:color w:val="111111"/>
          <w:sz w:val="24"/>
          <w:szCs w:val="24"/>
          <w:u w:val="none"/>
          <w:shd w:fill="auto" w:val="clear"/>
          <w:vertAlign w:val="baseline"/>
          <w:rtl w:val="0"/>
        </w:rPr>
        <w:t xml:space="preserve">Utilizarea instrumentelor bazate pe inteligența artificială generativă</w:t>
      </w:r>
      <w:r w:rsidDel="00000000" w:rsidR="00000000" w:rsidRPr="00000000">
        <w:rPr>
          <w:rtl w:val="0"/>
        </w:rPr>
      </w:r>
    </w:p>
    <w:tbl>
      <w:tblPr>
        <w:tblStyle w:val="Table10"/>
        <w:tblW w:w="9389.0" w:type="dxa"/>
        <w:jc w:val="left"/>
        <w:tblInd w:w="-14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89"/>
        <w:tblGridChange w:id="0">
          <w:tblGrid>
            <w:gridCol w:w="9389"/>
          </w:tblGrid>
        </w:tblGridChange>
      </w:tblGrid>
      <w:tr>
        <w:trPr>
          <w:cantSplit w:val="0"/>
          <w:trHeight w:val="558" w:hRule="atLeast"/>
          <w:tblHeader w:val="0"/>
        </w:trPr>
        <w:tc>
          <w:tcPr/>
          <w:p w:rsidR="00000000" w:rsidDel="00000000" w:rsidP="00000000" w:rsidRDefault="00000000" w:rsidRPr="00000000" w14:paraId="000001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Este permisă utilizarea IIAgen (ex. ChatGPT, Elicite, Google Gemini, Claude, Perplexity etc.) pentru căutarea de resurse, rafinarea algoritmului de căutare sistematică și generarea de hărți conceptuale, cu obligația verificării informațiilor și a surselor de către studenți. Este interzisă inventarea surselor/indicatorilor (ex. factor de impact), generarea de date sau înlocuirea contribuției intelectuale proprii. Orice utilizare IIAgen se declară la începutul lucrării conform modelului instituțional.</w:t>
            </w:r>
          </w:p>
          <w:p w:rsidR="00000000" w:rsidDel="00000000" w:rsidP="00000000" w:rsidRDefault="00000000" w:rsidRPr="00000000" w14:paraId="000001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Cerință de citare a utilizării IIAgen (APA 7):</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Utilizarea IIAgen va fi menționată în lucrare (în text și, după caz, în lista de referințe) conform exemplului APA 7 din modelul instituțional.  </w:t>
            </w:r>
          </w:p>
          <w:p w:rsidR="00000000" w:rsidDel="00000000" w:rsidP="00000000" w:rsidRDefault="00000000" w:rsidRPr="00000000" w14:paraId="000001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Reguli de citare AI:</w:t>
            </w:r>
            <w:r w:rsidDel="00000000" w:rsidR="00000000" w:rsidRPr="00000000">
              <w:rPr>
                <w:rtl w:val="0"/>
              </w:rPr>
            </w:r>
          </w:p>
          <w:p w:rsidR="00000000" w:rsidDel="00000000" w:rsidP="00000000" w:rsidRDefault="00000000" w:rsidRPr="00000000" w14:paraId="000001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Potrivit APA Style, ed.a 7-a, pentru ChatGPT și alte instrumente AI: </w:t>
            </w:r>
          </w:p>
          <w:p w:rsidR="00000000" w:rsidDel="00000000" w:rsidP="00000000" w:rsidRDefault="00000000" w:rsidRPr="00000000" w14:paraId="000001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4.1. Citare în text este urmată sau precedată de OpenAI, anul. </w:t>
            </w:r>
          </w:p>
          <w:p w:rsidR="00000000" w:rsidDel="00000000" w:rsidP="00000000" w:rsidRDefault="00000000" w:rsidRPr="00000000" w14:paraId="000001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4.2. Referinţă: </w:t>
            </w:r>
          </w:p>
          <w:p w:rsidR="00000000" w:rsidDel="00000000" w:rsidP="00000000" w:rsidRDefault="00000000" w:rsidRPr="00000000" w14:paraId="000001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OpenAI. (2023). ChatGPT. (May 12 version) [Large language model]. </w:t>
            </w:r>
            <w:hyperlink r:id="rId8">
              <w:r w:rsidDel="00000000" w:rsidR="00000000" w:rsidRPr="00000000">
                <w:rPr>
                  <w:rFonts w:ascii="Calibri" w:cs="Calibri" w:eastAsia="Calibri" w:hAnsi="Calibri"/>
                  <w:b w:val="0"/>
                  <w:bCs w:val="0"/>
                  <w:i w:val="0"/>
                  <w:iCs w:val="0"/>
                  <w:smallCaps w:val="0"/>
                  <w:strike w:val="0"/>
                  <w:color w:val="0000ff"/>
                  <w:sz w:val="22"/>
                  <w:szCs w:val="22"/>
                  <w:u w:val="single"/>
                  <w:shd w:fill="auto" w:val="clear"/>
                  <w:vertAlign w:val="baseline"/>
                  <w:rtl w:val="0"/>
                </w:rPr>
                <w:t xml:space="preserve">https://chat.openai.com/chat</w:t>
              </w:r>
            </w:hyperlink>
            <w:r w:rsidDel="00000000" w:rsidR="00000000" w:rsidRPr="00000000">
              <w:rPr>
                <w:rtl w:val="0"/>
              </w:rPr>
            </w:r>
          </w:p>
          <w:p w:rsidR="00000000" w:rsidDel="00000000" w:rsidP="00000000" w:rsidRDefault="00000000" w:rsidRPr="00000000" w14:paraId="000001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Referințele direcționează către sursele specifice pe care le-ați folosit. Deoarece textul generat de ChatGPT nu poate fi recuperat, luați în considerare includerea textului AI ca anexă sau ca material suplimentar online. În secțiunea Introducere sau Metodologie, se descrie modul în care s-a folosit instrumentul AI și promptul / indicația care a generat răspunsul specific AI. </w:t>
            </w:r>
          </w:p>
          <w:p w:rsidR="00000000" w:rsidDel="00000000" w:rsidP="00000000" w:rsidRDefault="00000000" w:rsidRPr="00000000" w14:paraId="000001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Pentru infirmații suplimentare, accesați </w:t>
            </w:r>
            <w:hyperlink r:id="rId9">
              <w:r w:rsidDel="00000000" w:rsidR="00000000" w:rsidRPr="00000000">
                <w:rPr>
                  <w:rFonts w:ascii="Calibri" w:cs="Calibri" w:eastAsia="Calibri" w:hAnsi="Calibri"/>
                  <w:b w:val="0"/>
                  <w:bCs w:val="0"/>
                  <w:i w:val="0"/>
                  <w:iCs w:val="0"/>
                  <w:smallCaps w:val="0"/>
                  <w:strike w:val="0"/>
                  <w:color w:val="0000ff"/>
                  <w:sz w:val="22"/>
                  <w:szCs w:val="22"/>
                  <w:u w:val="single"/>
                  <w:shd w:fill="auto" w:val="clear"/>
                  <w:vertAlign w:val="baseline"/>
                  <w:rtl w:val="0"/>
                </w:rPr>
                <w:t xml:space="preserve">https://apastyle.apa.org/blog/how-to-cite-chatgpt</w:t>
              </w:r>
            </w:hyperlink>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1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Notă de responsabilitate academică</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Studenții rămân integral responsabili pentru: (1) calitatea conceptuală și metodologică a proiectului, (2) corectitudinea algoritmului de căutare, (3) acuratețea și verificabilitatea surselor (inclusiv statutul de indexare și indicatorii raportați), (4) respectarea normelor APA. </w:t>
            </w:r>
          </w:p>
          <w:p w:rsidR="00000000" w:rsidDel="00000000" w:rsidP="00000000" w:rsidRDefault="00000000" w:rsidRPr="00000000" w14:paraId="000001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Fiecare student va preciza, într-o declarație redactată distinct pentru fiecare sarcină de lucru, conform modelului din anexa 3 a </w:t>
            </w:r>
            <w:hyperlink r:id="rId10">
              <w:r w:rsidDel="00000000" w:rsidR="00000000" w:rsidRPr="00000000">
                <w:rPr>
                  <w:rFonts w:ascii="Calibri" w:cs="Calibri" w:eastAsia="Calibri" w:hAnsi="Calibri"/>
                  <w:b w:val="0"/>
                  <w:bCs w:val="0"/>
                  <w:i w:val="1"/>
                  <w:iCs w:val="1"/>
                  <w:smallCaps w:val="0"/>
                  <w:strike w:val="0"/>
                  <w:color w:val="0000ff"/>
                  <w:sz w:val="22"/>
                  <w:szCs w:val="22"/>
                  <w:u w:val="single"/>
                  <w:shd w:fill="auto" w:val="clear"/>
                  <w:vertAlign w:val="baseline"/>
                  <w:rtl w:val="0"/>
                </w:rPr>
                <w:t xml:space="preserve">Regulamentului privind utilizarea inteligenței artificiale generative în procesul educațional la UVT</w:t>
              </w:r>
            </w:hyperlink>
            <w:r w:rsidDel="00000000" w:rsidR="00000000" w:rsidRPr="00000000">
              <w:rPr>
                <w:rFonts w:ascii="Calibri" w:cs="Calibri" w:eastAsia="Calibri" w:hAnsi="Calibri"/>
                <w:b w:val="0"/>
                <w:bCs w:val="0"/>
                <w:i w:val="1"/>
                <w:iCs w:val="1"/>
                <w:smallCaps w:val="0"/>
                <w:strike w:val="0"/>
                <w:color w:val="000000"/>
                <w:sz w:val="22"/>
                <w:szCs w:val="22"/>
                <w:u w:val="none"/>
                <w:shd w:fill="auto" w:val="clear"/>
                <w:vertAlign w:val="baseline"/>
                <w:rtl w:val="0"/>
              </w:rPr>
              <w:t xml:space="preserve">, instrumentul pe care l-a utilizat, modul în care a fost utilizat și partea din sarcină în care acesta a fost utilizat. Declarația va fi menționată de student la începutul sarcinii de lucru elaborate.</w:t>
            </w:r>
            <w:r w:rsidDel="00000000" w:rsidR="00000000" w:rsidRPr="00000000">
              <w:rPr>
                <w:rtl w:val="0"/>
              </w:rPr>
            </w:r>
          </w:p>
        </w:tc>
      </w:tr>
    </w:tbl>
    <w:p w:rsidR="00000000" w:rsidDel="00000000" w:rsidP="00000000" w:rsidRDefault="00000000" w:rsidRPr="00000000" w14:paraId="000001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 Evaluare</w:t>
      </w:r>
    </w:p>
    <w:tbl>
      <w:tblPr>
        <w:tblStyle w:val="Table11"/>
        <w:tblW w:w="9378.999999999998" w:type="dxa"/>
        <w:jc w:val="left"/>
        <w:tblInd w:w="-14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447"/>
        <w:gridCol w:w="4961"/>
        <w:gridCol w:w="1418"/>
        <w:gridCol w:w="1553"/>
        <w:tblGridChange w:id="0">
          <w:tblGrid>
            <w:gridCol w:w="1447"/>
            <w:gridCol w:w="4961"/>
            <w:gridCol w:w="1418"/>
            <w:gridCol w:w="1553"/>
          </w:tblGrid>
        </w:tblGridChange>
      </w:tblGrid>
      <w:tr>
        <w:trPr>
          <w:cantSplit w:val="0"/>
          <w:tblHeader w:val="0"/>
        </w:trPr>
        <w:tc>
          <w:tcPr/>
          <w:p w:rsidR="00000000" w:rsidDel="00000000" w:rsidP="00000000" w:rsidRDefault="00000000" w:rsidRPr="00000000" w14:paraId="000001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Tip activitate</w:t>
            </w:r>
          </w:p>
        </w:tc>
        <w:tc>
          <w:tcPr/>
          <w:p w:rsidR="00000000" w:rsidDel="00000000" w:rsidP="00000000" w:rsidRDefault="00000000" w:rsidRPr="00000000" w14:paraId="000001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9.1 Criterii de evaluare</w:t>
            </w:r>
          </w:p>
        </w:tc>
        <w:tc>
          <w:tcPr/>
          <w:p w:rsidR="00000000" w:rsidDel="00000000" w:rsidP="00000000" w:rsidRDefault="00000000" w:rsidRPr="00000000" w14:paraId="000001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9.2 Metode de evaluare</w:t>
            </w:r>
          </w:p>
        </w:tc>
        <w:tc>
          <w:tcPr/>
          <w:p w:rsidR="00000000" w:rsidDel="00000000" w:rsidP="00000000" w:rsidRDefault="00000000" w:rsidRPr="00000000" w14:paraId="000001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9.3 Pondere din nota finală</w:t>
            </w:r>
          </w:p>
        </w:tc>
      </w:tr>
      <w:tr>
        <w:trPr>
          <w:cantSplit w:val="0"/>
          <w:trHeight w:val="363" w:hRule="atLeast"/>
          <w:tblHeader w:val="0"/>
        </w:trPr>
        <w:tc>
          <w:tcPr/>
          <w:p w:rsidR="00000000" w:rsidDel="00000000" w:rsidP="00000000" w:rsidRDefault="00000000" w:rsidRPr="00000000" w14:paraId="000001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10.4 Curs</w:t>
            </w:r>
          </w:p>
        </w:tc>
        <w:tc>
          <w:tcPr/>
          <w:p w:rsidR="00000000" w:rsidDel="00000000" w:rsidP="00000000" w:rsidRDefault="00000000" w:rsidRPr="00000000" w14:paraId="00000137">
            <w:pPr>
              <w:rPr/>
            </w:pPr>
            <w:r w:rsidDel="00000000" w:rsidR="00000000" w:rsidRPr="00000000">
              <w:rPr>
                <w:rtl w:val="0"/>
              </w:rPr>
              <w:t xml:space="preserve">Nu este cazul</w:t>
            </w:r>
          </w:p>
        </w:tc>
        <w:tc>
          <w:tcPr/>
          <w:p w:rsidR="00000000" w:rsidDel="00000000" w:rsidP="00000000" w:rsidRDefault="00000000" w:rsidRPr="00000000" w14:paraId="000001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p>
        </w:tc>
        <w:tc>
          <w:tcPr/>
          <w:p w:rsidR="00000000" w:rsidDel="00000000" w:rsidP="00000000" w:rsidRDefault="00000000" w:rsidRPr="00000000" w14:paraId="000001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p>
        </w:tc>
      </w:tr>
      <w:tr>
        <w:trPr>
          <w:cantSplit w:val="0"/>
          <w:trHeight w:val="567" w:hRule="atLeast"/>
          <w:tblHeader w:val="0"/>
        </w:trPr>
        <w:tc>
          <w:tcPr>
            <w:vMerge w:val="restart"/>
          </w:tcPr>
          <w:p w:rsidR="00000000" w:rsidDel="00000000" w:rsidP="00000000" w:rsidRDefault="00000000" w:rsidRPr="00000000" w14:paraId="000001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10.5 Seminar / laborator</w:t>
            </w:r>
          </w:p>
        </w:tc>
        <w:tc>
          <w:tcPr/>
          <w:p w:rsidR="00000000" w:rsidDel="00000000" w:rsidP="00000000" w:rsidRDefault="00000000" w:rsidRPr="00000000" w14:paraId="000001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Evaluare pe parcurs:</w:t>
            </w:r>
          </w:p>
          <w:p w:rsidR="00000000" w:rsidDel="00000000" w:rsidP="00000000" w:rsidRDefault="00000000" w:rsidRPr="00000000" w14:paraId="000001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Realizarea aplicațiilor din cadrul orelor de laborator, precum și a celor 3 teme de evaluare pe parcursul semestrului:</w:t>
            </w:r>
          </w:p>
          <w:p w:rsidR="00000000" w:rsidDel="00000000" w:rsidP="00000000" w:rsidRDefault="00000000" w:rsidRPr="00000000" w14:paraId="000001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3E">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Tema 1</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Realizarea unei hărți conceptuale</w:t>
            </w:r>
          </w:p>
          <w:p w:rsidR="00000000" w:rsidDel="00000000" w:rsidP="00000000" w:rsidRDefault="00000000" w:rsidRPr="00000000" w14:paraId="0000013F">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Tema 2</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Scrierea secțiunii de Metodologie</w:t>
            </w:r>
          </w:p>
          <w:p w:rsidR="00000000" w:rsidDel="00000000" w:rsidP="00000000" w:rsidRDefault="00000000" w:rsidRPr="00000000" w14:paraId="00000140">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Tema 3</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Construirea bazei de date</w:t>
            </w:r>
          </w:p>
          <w:p w:rsidR="00000000" w:rsidDel="00000000" w:rsidP="00000000" w:rsidRDefault="00000000" w:rsidRPr="00000000" w14:paraId="00000141">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Tema 4</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Prezentarea rezultatelor</w:t>
            </w:r>
          </w:p>
          <w:p w:rsidR="00000000" w:rsidDel="00000000" w:rsidP="00000000" w:rsidRDefault="00000000" w:rsidRPr="00000000" w14:paraId="000001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8">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Restul de 10% reprezintă implicarea activă de-a lungul semestrului.</w:t>
            </w:r>
          </w:p>
        </w:tc>
        <w:tc>
          <w:tcPr/>
          <w:p w:rsidR="00000000" w:rsidDel="00000000" w:rsidP="00000000" w:rsidRDefault="00000000" w:rsidRPr="00000000" w14:paraId="000001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Tema 1</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(15%)</w:t>
            </w:r>
          </w:p>
          <w:p w:rsidR="00000000" w:rsidDel="00000000" w:rsidP="00000000" w:rsidRDefault="00000000" w:rsidRPr="00000000" w14:paraId="000001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Tema 2</w:t>
            </w:r>
          </w:p>
          <w:p w:rsidR="00000000" w:rsidDel="00000000" w:rsidP="00000000" w:rsidRDefault="00000000" w:rsidRPr="00000000" w14:paraId="000001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(10%)</w:t>
            </w:r>
          </w:p>
          <w:p w:rsidR="00000000" w:rsidDel="00000000" w:rsidP="00000000" w:rsidRDefault="00000000" w:rsidRPr="00000000" w14:paraId="000001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Tema 3</w:t>
            </w:r>
          </w:p>
          <w:p w:rsidR="00000000" w:rsidDel="00000000" w:rsidP="00000000" w:rsidRDefault="00000000" w:rsidRPr="00000000" w14:paraId="000001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(15%)</w:t>
            </w:r>
          </w:p>
          <w:p w:rsidR="00000000" w:rsidDel="00000000" w:rsidP="00000000" w:rsidRDefault="00000000" w:rsidRPr="00000000" w14:paraId="000001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Tema 4</w:t>
            </w:r>
          </w:p>
          <w:p w:rsidR="00000000" w:rsidDel="00000000" w:rsidP="00000000" w:rsidRDefault="00000000" w:rsidRPr="00000000" w14:paraId="000001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(10%)</w:t>
            </w:r>
          </w:p>
          <w:p w:rsidR="00000000" w:rsidDel="00000000" w:rsidP="00000000" w:rsidRDefault="00000000" w:rsidRPr="00000000" w14:paraId="000001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Observarea activității în timpul orelor de laborator 10%</w:t>
            </w:r>
          </w:p>
        </w:tc>
        <w:tc>
          <w:tcPr>
            <w:vAlign w:val="center"/>
          </w:tcPr>
          <w:p w:rsidR="00000000" w:rsidDel="00000000" w:rsidP="00000000" w:rsidRDefault="00000000" w:rsidRPr="00000000" w14:paraId="000001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50%</w:t>
            </w:r>
          </w:p>
        </w:tc>
      </w:tr>
      <w:tr>
        <w:trPr>
          <w:cantSplit w:val="0"/>
          <w:trHeight w:val="567" w:hRule="atLeast"/>
          <w:tblHeader w:val="0"/>
        </w:trPr>
        <w:tc>
          <w:tcPr>
            <w:vMerge w:val="continue"/>
          </w:tcPr>
          <w:p w:rsidR="00000000" w:rsidDel="00000000" w:rsidP="00000000" w:rsidRDefault="00000000" w:rsidRPr="00000000" w14:paraId="000001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158">
            <w:pPr>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b w:val="1"/>
                <w:bCs w:val="1"/>
                <w:rtl w:val="0"/>
              </w:rPr>
              <w:t xml:space="preserve">Evaluare finală </w:t>
            </w:r>
            <w:r w:rsidDel="00000000" w:rsidR="00000000" w:rsidRPr="00000000">
              <w:rPr>
                <w:rFonts w:ascii="Times New Roman" w:cs="Times New Roman" w:eastAsia="Times New Roman" w:hAnsi="Times New Roman"/>
                <w:rtl w:val="0"/>
              </w:rPr>
              <w:t xml:space="preserve">(în sesiune)</w:t>
            </w:r>
            <w:r w:rsidDel="00000000" w:rsidR="00000000" w:rsidRPr="00000000">
              <w:rPr>
                <w:rFonts w:ascii="Times New Roman" w:cs="Times New Roman" w:eastAsia="Times New Roman" w:hAnsi="Times New Roman"/>
                <w:b w:val="1"/>
                <w:bCs w:val="1"/>
                <w:rtl w:val="0"/>
              </w:rPr>
              <w:t xml:space="preserve">:</w:t>
            </w:r>
          </w:p>
          <w:p w:rsidR="00000000" w:rsidDel="00000000" w:rsidP="00000000" w:rsidRDefault="00000000" w:rsidRPr="00000000" w14:paraId="00000159">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Prezentarea progresului lucrării de licență</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(care să conțină fundametarea teoretică, argument, metodologie, dar și prezentarea rezultatelor lucrării de licență).</w:t>
            </w:r>
            <w:r w:rsidDel="00000000" w:rsidR="00000000" w:rsidRPr="00000000">
              <w:rPr>
                <w:rtl w:val="0"/>
              </w:rPr>
            </w:r>
          </w:p>
          <w:p w:rsidR="00000000" w:rsidDel="00000000" w:rsidP="00000000" w:rsidRDefault="00000000" w:rsidRPr="00000000" w14:paraId="0000015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5B">
            <w:pPr>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Criterii de evaluare:</w:t>
            </w:r>
            <w:r w:rsidDel="00000000" w:rsidR="00000000" w:rsidRPr="00000000">
              <w:rPr>
                <w:rtl w:val="0"/>
              </w:rPr>
            </w:r>
          </w:p>
          <w:p w:rsidR="00000000" w:rsidDel="00000000" w:rsidP="00000000" w:rsidRDefault="00000000" w:rsidRPr="00000000" w14:paraId="0000015C">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1"/>
                <w:iCs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Structură lucrare de licență, conform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Ghidului privind elaborarea lucrării de licenţă </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(vezi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Metodologia de desfășurare a examenului de licență, Departamentul de Științe ale Educației, an univ. 2024-2025</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10 puncte</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15D">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5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2"/>
                <w:szCs w:val="22"/>
                <w:rtl w:val="0"/>
              </w:rPr>
              <w:t xml:space="preserve">Respectarea criteriilor din ghidul de evaluare a lucrării de licență de către coordonator:</w:t>
            </w:r>
            <w:r w:rsidDel="00000000" w:rsidR="00000000" w:rsidRPr="00000000">
              <w:rPr>
                <w:rtl w:val="0"/>
              </w:rPr>
            </w:r>
          </w:p>
          <w:p w:rsidR="00000000" w:rsidDel="00000000" w:rsidP="00000000" w:rsidRDefault="00000000" w:rsidRPr="00000000" w14:paraId="0000015F">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Fundamentarea teoretică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(20 puncte)</w:t>
            </w:r>
            <w:r w:rsidDel="00000000" w:rsidR="00000000" w:rsidRPr="00000000">
              <w:rPr>
                <w:rtl w:val="0"/>
              </w:rPr>
            </w:r>
          </w:p>
          <w:p w:rsidR="00000000" w:rsidDel="00000000" w:rsidP="00000000" w:rsidRDefault="00000000" w:rsidRPr="00000000" w14:paraId="00000160">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Metodologia studiului</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 (20 puncte)</w:t>
            </w:r>
            <w:r w:rsidDel="00000000" w:rsidR="00000000" w:rsidRPr="00000000">
              <w:rPr>
                <w:rtl w:val="0"/>
              </w:rPr>
            </w:r>
          </w:p>
          <w:p w:rsidR="00000000" w:rsidDel="00000000" w:rsidP="00000000" w:rsidRDefault="00000000" w:rsidRPr="00000000" w14:paraId="00000161">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1"/>
                <w:iCs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Rezultate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(20 puncte)</w:t>
            </w:r>
            <w:r w:rsidDel="00000000" w:rsidR="00000000" w:rsidRPr="00000000">
              <w:rPr>
                <w:rtl w:val="0"/>
              </w:rPr>
            </w:r>
          </w:p>
          <w:p w:rsidR="00000000" w:rsidDel="00000000" w:rsidP="00000000" w:rsidRDefault="00000000" w:rsidRPr="00000000" w14:paraId="00000162">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Coerență între scop – ipoteze/întrebări specifice de cercetare – analiza datelor – rezultate prezentate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20 puncte</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163">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Respectarea regulilor de redactare și citare conform APA7 </w:t>
            </w: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(10 puncte)</w:t>
            </w:r>
            <w:r w:rsidDel="00000000" w:rsidR="00000000" w:rsidRPr="00000000">
              <w:rPr>
                <w:rtl w:val="0"/>
              </w:rPr>
            </w:r>
          </w:p>
        </w:tc>
        <w:tc>
          <w:tcPr>
            <w:vAlign w:val="center"/>
          </w:tcPr>
          <w:p w:rsidR="00000000" w:rsidDel="00000000" w:rsidP="00000000" w:rsidRDefault="00000000" w:rsidRPr="00000000" w14:paraId="000001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Colocviu </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(prezentare)</w:t>
            </w:r>
          </w:p>
        </w:tc>
        <w:tc>
          <w:tcPr>
            <w:vAlign w:val="center"/>
          </w:tcPr>
          <w:p w:rsidR="00000000" w:rsidDel="00000000" w:rsidP="00000000" w:rsidRDefault="00000000" w:rsidRPr="00000000" w14:paraId="000001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50%</w:t>
            </w:r>
          </w:p>
        </w:tc>
      </w:tr>
      <w:tr>
        <w:trPr>
          <w:cantSplit w:val="0"/>
          <w:trHeight w:val="241" w:hRule="atLeast"/>
          <w:tblHeader w:val="0"/>
        </w:trPr>
        <w:tc>
          <w:tcPr>
            <w:gridSpan w:val="4"/>
          </w:tcPr>
          <w:p w:rsidR="00000000" w:rsidDel="00000000" w:rsidP="00000000" w:rsidRDefault="00000000" w:rsidRPr="00000000" w14:paraId="000001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10.6 Standard minim de performanță</w:t>
            </w:r>
          </w:p>
        </w:tc>
      </w:tr>
      <w:tr>
        <w:trPr>
          <w:cantSplit w:val="0"/>
          <w:trHeight w:val="413" w:hRule="atLeast"/>
          <w:tblHeader w:val="0"/>
        </w:trPr>
        <w:tc>
          <w:tcPr>
            <w:gridSpan w:val="4"/>
          </w:tcPr>
          <w:p w:rsidR="00000000" w:rsidDel="00000000" w:rsidP="00000000" w:rsidRDefault="00000000" w:rsidRPr="00000000" w14:paraId="0000016A">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Prezență de minimum 75% la activitățile de laborator (9 prezențe din 12 săpt. și 5 prezențe din 6 săptămâni pentru studenții care nu lucrează)</w:t>
            </w:r>
            <w:r w:rsidDel="00000000" w:rsidR="00000000" w:rsidRPr="00000000">
              <w:rPr>
                <w:rtl w:val="0"/>
              </w:rPr>
            </w:r>
          </w:p>
          <w:p w:rsidR="00000000" w:rsidDel="00000000" w:rsidP="00000000" w:rsidRDefault="00000000" w:rsidRPr="00000000" w14:paraId="0000016B">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Prezență de minimum 50% la activitățile de laborator (6 prezențe din 12 săpt. și 3 prezențe din 6 săptămâni pentru studenții care lucrează și care fac dovada locului de muncă în primele 3 săptămâni ale semestrului în curs)</w:t>
            </w:r>
            <w:r w:rsidDel="00000000" w:rsidR="00000000" w:rsidRPr="00000000">
              <w:rPr>
                <w:rtl w:val="0"/>
              </w:rPr>
            </w:r>
          </w:p>
          <w:p w:rsidR="00000000" w:rsidDel="00000000" w:rsidP="00000000" w:rsidRDefault="00000000" w:rsidRPr="00000000" w14:paraId="0000016C">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Promovarea cu minim nota 5 a celor trei teme de evaluare de pe parcursul semestrului.</w:t>
            </w:r>
            <w:r w:rsidDel="00000000" w:rsidR="00000000" w:rsidRPr="00000000">
              <w:rPr>
                <w:rtl w:val="0"/>
              </w:rPr>
            </w:r>
          </w:p>
          <w:p w:rsidR="00000000" w:rsidDel="00000000" w:rsidP="00000000" w:rsidRDefault="00000000" w:rsidRPr="00000000" w14:paraId="0000016D">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Promovarea cu minim nota 5 la evaluarea finală.</w:t>
            </w:r>
            <w:r w:rsidDel="00000000" w:rsidR="00000000" w:rsidRPr="00000000">
              <w:rPr>
                <w:rtl w:val="0"/>
              </w:rPr>
            </w:r>
          </w:p>
          <w:p w:rsidR="00000000" w:rsidDel="00000000" w:rsidP="00000000" w:rsidRDefault="00000000" w:rsidRPr="00000000" w14:paraId="000001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Obs.:</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Cel mult 2 absențe pot fi recuperate prin realizarea de sarcini suplimentare aferente laboratorului la care a lipsit studentul. </w:t>
            </w:r>
          </w:p>
        </w:tc>
      </w:tr>
    </w:tbl>
    <w:p w:rsidR="00000000" w:rsidDel="00000000" w:rsidP="00000000" w:rsidRDefault="00000000" w:rsidRPr="00000000" w14:paraId="00000173">
      <w:pPr>
        <w:rPr/>
      </w:pPr>
      <w:r w:rsidDel="00000000" w:rsidR="00000000" w:rsidRPr="00000000">
        <w:rPr>
          <w:rtl w:val="0"/>
        </w:rPr>
      </w:r>
    </w:p>
    <w:p w:rsidR="00000000" w:rsidDel="00000000" w:rsidP="00000000" w:rsidRDefault="00000000" w:rsidRPr="00000000" w14:paraId="00000174">
      <w:pPr>
        <w:rPr/>
      </w:pPr>
      <w:r w:rsidDel="00000000" w:rsidR="00000000" w:rsidRPr="00000000">
        <w:rPr>
          <w:rtl w:val="0"/>
        </w:rPr>
        <w:t xml:space="preserve">Data completării                                                                                       Titular de disciplină</w:t>
      </w:r>
    </w:p>
    <w:p w:rsidR="00000000" w:rsidDel="00000000" w:rsidP="00000000" w:rsidRDefault="00000000" w:rsidRPr="00000000" w14:paraId="00000175">
      <w:pPr>
        <w:ind w:right="-275"/>
        <w:rPr/>
      </w:pPr>
      <w:r w:rsidDel="00000000" w:rsidR="00000000" w:rsidRPr="00000000">
        <w:rPr>
          <w:rtl w:val="0"/>
        </w:rPr>
        <w:t xml:space="preserve">31.01.2026                                                      </w:t>
        <w:tab/>
        <w:t xml:space="preserve">                  Asist. univ. drd. Andra-Maria Jurca</w:t>
      </w:r>
    </w:p>
    <w:p w:rsidR="00000000" w:rsidDel="00000000" w:rsidP="00000000" w:rsidRDefault="00000000" w:rsidRPr="00000000" w14:paraId="00000176">
      <w:pPr>
        <w:rPr/>
      </w:pPr>
      <w:r w:rsidDel="00000000" w:rsidR="00000000" w:rsidRPr="00000000">
        <w:rPr>
          <w:rtl w:val="0"/>
        </w:rPr>
      </w:r>
    </w:p>
    <w:p w:rsidR="00000000" w:rsidDel="00000000" w:rsidP="00000000" w:rsidRDefault="00000000" w:rsidRPr="00000000" w14:paraId="00000177">
      <w:pPr>
        <w:rPr/>
      </w:pPr>
      <w:r w:rsidDel="00000000" w:rsidR="00000000" w:rsidRPr="00000000">
        <w:rPr>
          <w:rtl w:val="0"/>
        </w:rPr>
      </w:r>
    </w:p>
    <w:p w:rsidR="00000000" w:rsidDel="00000000" w:rsidP="00000000" w:rsidRDefault="00000000" w:rsidRPr="00000000" w14:paraId="00000178">
      <w:pPr>
        <w:rPr/>
      </w:pPr>
      <w:r w:rsidDel="00000000" w:rsidR="00000000" w:rsidRPr="00000000">
        <w:rPr>
          <w:rtl w:val="0"/>
        </w:rPr>
      </w:r>
    </w:p>
    <w:p w:rsidR="00000000" w:rsidDel="00000000" w:rsidP="00000000" w:rsidRDefault="00000000" w:rsidRPr="00000000" w14:paraId="00000179">
      <w:pPr>
        <w:rPr/>
      </w:pPr>
      <w:r w:rsidDel="00000000" w:rsidR="00000000" w:rsidRPr="00000000">
        <w:rPr>
          <w:rtl w:val="0"/>
        </w:rPr>
      </w:r>
    </w:p>
    <w:p w:rsidR="00000000" w:rsidDel="00000000" w:rsidP="00000000" w:rsidRDefault="00000000" w:rsidRPr="00000000" w14:paraId="0000017A">
      <w:pPr>
        <w:rPr/>
      </w:pPr>
      <w:r w:rsidDel="00000000" w:rsidR="00000000" w:rsidRPr="00000000">
        <w:rPr>
          <w:rtl w:val="0"/>
        </w:rPr>
        <w:t xml:space="preserve">Data avizării în departament                                                                     Director departament </w:t>
      </w:r>
    </w:p>
    <w:p w:rsidR="00000000" w:rsidDel="00000000" w:rsidP="00000000" w:rsidRDefault="00000000" w:rsidRPr="00000000" w14:paraId="0000017B">
      <w:pPr>
        <w:rPr/>
      </w:pPr>
      <w:r w:rsidDel="00000000" w:rsidR="00000000" w:rsidRPr="00000000">
        <w:rPr>
          <w:rtl w:val="0"/>
        </w:rPr>
        <w:t xml:space="preserve">06.02.2026                                                                                          Conf. univ. dr. Claudia Borca</w:t>
      </w:r>
    </w:p>
    <w:sectPr>
      <w:headerReference r:id="rId11" w:type="default"/>
      <w:headerReference r:id="rId12" w:type="first"/>
      <w:footerReference r:id="rId13" w:type="default"/>
      <w:footerReference r:id="rId14" w:type="first"/>
      <w:footerReference r:id="rId15" w:type="even"/>
      <w:pgSz w:h="16838" w:w="11906" w:orient="portrait"/>
      <w:pgMar w:bottom="1418" w:top="2170" w:left="1418" w:right="1133" w:header="288" w:footer="864"/>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mbria"/>
  <w:font w:name="Arial"/>
  <w:font w:name="Calibri"/>
  <w:font w:name="Times New Roman"/>
  <w:font w:name="Courier New"/>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Noto Sans Symbols">
    <w:embedRegular w:fontKey="{00000000-0000-0000-0000-000000000000}" r:id="rId7" w:subsetted="0"/>
    <w:embedBold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7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8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36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81">
    <w:pPr>
      <w:ind w:right="360"/>
      <w:rPr>
        <w:rFonts w:ascii="Arial Narrow" w:cs="Arial Narrow" w:eastAsia="Arial Narrow" w:hAnsi="Arial Narrow"/>
        <w:color w:val="ffffff"/>
        <w:sz w:val="22"/>
        <w:szCs w:val="22"/>
      </w:rPr>
    </w:pPr>
    <w:hyperlink r:id="rId1">
      <w:r w:rsidDel="00000000" w:rsidR="00000000" w:rsidRPr="00000000">
        <w:rPr>
          <w:rFonts w:ascii="Arial Narrow" w:cs="Arial Narrow" w:eastAsia="Arial Narrow" w:hAnsi="Arial Narrow"/>
          <w:color w:val="ffffff"/>
          <w:sz w:val="22"/>
          <w:szCs w:val="22"/>
          <w:u w:val="single"/>
          <w:rtl w:val="0"/>
        </w:rPr>
        <w:t xml:space="preserve">Website: http://www.uvt.ro/</w:t>
      </w:r>
    </w:hyperlink>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-760093</wp:posOffset>
              </wp:positionH>
              <wp:positionV relativeFrom="paragraph">
                <wp:posOffset>146050</wp:posOffset>
              </wp:positionV>
              <wp:extent cx="7498715" cy="668655"/>
              <wp:effectExtent b="0" l="0" r="0" t="0"/>
              <wp:wrapNone/>
              <wp:docPr id="38" name=""/>
              <a:graphic>
                <a:graphicData uri="http://schemas.microsoft.com/office/word/2010/wordprocessingShape">
                  <wps:wsp>
                    <wps:cNvSpPr/>
                    <wps:cNvPr id="5" name="Shape 5"/>
                    <wps:spPr>
                      <a:xfrm>
                        <a:off x="1602993" y="3452023"/>
                        <a:ext cx="7486015" cy="655955"/>
                      </a:xfrm>
                      <a:custGeom>
                        <a:rect b="b" l="l" r="r" t="t"/>
                        <a:pathLst>
                          <a:path extrusionOk="0" h="655955" w="7486015">
                            <a:moveTo>
                              <a:pt x="0" y="0"/>
                            </a:moveTo>
                            <a:lnTo>
                              <a:pt x="0" y="655955"/>
                            </a:lnTo>
                            <a:lnTo>
                              <a:pt x="7486015" y="655955"/>
                            </a:lnTo>
                            <a:lnTo>
                              <a:pt x="7486015" y="0"/>
                            </a:lnTo>
                            <a:close/>
                          </a:path>
                        </a:pathLst>
                      </a:custGeom>
                      <a:solidFill>
                        <a:srgbClr val="FFFFFF"/>
                      </a:solidFill>
                      <a:ln cap="flat" cmpd="sng" w="12700">
                        <a:solidFill>
                          <a:srgbClr val="FFFFFF"/>
                        </a:solidFill>
                        <a:prstDash val="solid"/>
                        <a:miter lim="8000"/>
                        <a:headEnd len="sm" w="sm" type="none"/>
                        <a:tailEnd len="sm" w="sm" type="none"/>
                      </a:ln>
                    </wps:spPr>
                    <wps:txbx>
                      <w:txbxContent>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t xml:space="preserve">Adresă poștală: Bd. Vasile Pârvan nr. 4, cod poștal 300223, Timișoara, jud. Timiș, România</w:t>
                          </w:r>
                          <w:r w:rsidDel="00000000" w:rsidR="00000000" w:rsidRPr="00000000">
                            <w:rPr>
                              <w:rFonts w:ascii="Arial" w:cs="Arial" w:eastAsia="Arial" w:hAnsi="Arial"/>
                              <w:b w:val="0"/>
                              <w:i w:val="0"/>
                              <w:smallCaps w:val="0"/>
                              <w:strike w:val="0"/>
                              <w:color w:val="a6a6a6"/>
                              <w:sz w:val="17"/>
                              <w:highlight w:val="white"/>
                              <w:vertAlign w:val="baseline"/>
                            </w:rPr>
                            <w:br w:type="textWrapping"/>
                          </w:r>
                          <w:r w:rsidDel="00000000" w:rsidR="00000000" w:rsidRPr="00000000">
                            <w:rPr>
                              <w:rFonts w:ascii="Arial" w:cs="Arial" w:eastAsia="Arial" w:hAnsi="Arial"/>
                              <w:b w:val="0"/>
                              <w:i w:val="0"/>
                              <w:smallCaps w:val="0"/>
                              <w:strike w:val="0"/>
                              <w:color w:val="a6a6a6"/>
                              <w:sz w:val="17"/>
                              <w:highlight w:val="white"/>
                              <w:vertAlign w:val="baseline"/>
                            </w:rPr>
                            <w:t xml:space="preserve">Număr de telefon: +40-(0)256-592.300 (310)</w:t>
                          </w:r>
                        </w:p>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vertAlign w:val="baseline"/>
                            </w:rPr>
                            <w:t xml:space="preserve">Adresă de e-mail: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secretariat@e-uvt.ro</w:t>
                          </w:r>
                          <w:r w:rsidDel="00000000" w:rsidR="00000000" w:rsidRPr="00000000">
                            <w:rPr>
                              <w:rFonts w:ascii="Arial" w:cs="Arial" w:eastAsia="Arial" w:hAnsi="Arial"/>
                              <w:b w:val="0"/>
                              <w:i w:val="0"/>
                              <w:smallCaps w:val="0"/>
                              <w:strike w:val="0"/>
                              <w:color w:val="a6a6a6"/>
                              <w:sz w:val="17"/>
                              <w:highlight w:val="white"/>
                              <w:vertAlign w:val="baseline"/>
                            </w:rPr>
                            <w:t xml:space="preserve"> </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highlight w:val="white"/>
                              <w:vertAlign w:val="baseline"/>
                            </w:rPr>
                            <w:t xml:space="preserve">Website: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www.uvt.ro</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ff"/>
                              <w:sz w:val="17"/>
                              <w:highlight w:val="white"/>
                              <w:u w:val="single"/>
                              <w:vertAlign w:val="baseline"/>
                            </w:rPr>
                          </w:r>
                        </w:p>
                      </w:txbxContent>
                    </wps:txbx>
                    <wps:bodyPr anchorCtr="0" anchor="t" bIns="38100" lIns="88900" spcFirstLastPara="1" rIns="88900" wrap="square" tIns="381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-760093</wp:posOffset>
              </wp:positionH>
              <wp:positionV relativeFrom="paragraph">
                <wp:posOffset>146050</wp:posOffset>
              </wp:positionV>
              <wp:extent cx="7498715" cy="668655"/>
              <wp:effectExtent b="0" l="0" r="0" t="0"/>
              <wp:wrapNone/>
              <wp:docPr id="38" name="image5.png"/>
              <a:graphic>
                <a:graphicData uri="http://schemas.openxmlformats.org/drawingml/2006/picture">
                  <pic:pic>
                    <pic:nvPicPr>
                      <pic:cNvPr id="0" name="image5.png"/>
                      <pic:cNvPicPr preferRelativeResize="0"/>
                    </pic:nvPicPr>
                    <pic:blipFill>
                      <a:blip r:embed="rId2"/>
                      <a:srcRect/>
                      <a:stretch>
                        <a:fillRect/>
                      </a:stretch>
                    </pic:blipFill>
                    <pic:spPr>
                      <a:xfrm>
                        <a:off x="0" y="0"/>
                        <a:ext cx="7498715" cy="668655"/>
                      </a:xfrm>
                      <a:prstGeom prst="rect"/>
                      <a:ln/>
                    </pic:spPr>
                  </pic:pic>
                </a:graphicData>
              </a:graphic>
            </wp:anchor>
          </w:drawing>
        </mc:Fallback>
      </mc:AlternateContent>
    </w:r>
  </w:p>
  <w:p w:rsidR="00000000" w:rsidDel="00000000" w:rsidP="00000000" w:rsidRDefault="00000000" w:rsidRPr="00000000" w14:paraId="0000018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8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-565149</wp:posOffset>
              </wp:positionH>
              <wp:positionV relativeFrom="paragraph">
                <wp:posOffset>-6349</wp:posOffset>
              </wp:positionV>
              <wp:extent cx="7299325" cy="668655"/>
              <wp:effectExtent b="0" l="0" r="0" t="0"/>
              <wp:wrapNone/>
              <wp:docPr id="37" name=""/>
              <a:graphic>
                <a:graphicData uri="http://schemas.microsoft.com/office/word/2010/wordprocessingShape">
                  <wps:wsp>
                    <wps:cNvSpPr/>
                    <wps:cNvPr id="4" name="Shape 4"/>
                    <wps:spPr>
                      <a:xfrm>
                        <a:off x="2375788" y="3452023"/>
                        <a:ext cx="7286625" cy="655955"/>
                      </a:xfrm>
                      <a:custGeom>
                        <a:rect b="b" l="l" r="r" t="t"/>
                        <a:pathLst>
                          <a:path extrusionOk="0" h="655955" w="7286625">
                            <a:moveTo>
                              <a:pt x="0" y="0"/>
                            </a:moveTo>
                            <a:lnTo>
                              <a:pt x="0" y="655955"/>
                            </a:lnTo>
                            <a:lnTo>
                              <a:pt x="7286625" y="655955"/>
                            </a:lnTo>
                            <a:lnTo>
                              <a:pt x="7286625" y="0"/>
                            </a:lnTo>
                            <a:close/>
                          </a:path>
                        </a:pathLst>
                      </a:custGeom>
                      <a:solidFill>
                        <a:srgbClr val="FFFFFF"/>
                      </a:solidFill>
                      <a:ln cap="flat" cmpd="sng" w="12700">
                        <a:solidFill>
                          <a:srgbClr val="FFFFFF"/>
                        </a:solidFill>
                        <a:prstDash val="solid"/>
                        <a:miter lim="8000"/>
                        <a:headEnd len="sm" w="sm" type="none"/>
                        <a:tailEnd len="sm" w="sm" type="none"/>
                      </a:ln>
                    </wps:spPr>
                    <wps:txbx>
                      <w:txbxContent>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t xml:space="preserve">Adresă poștală: Bd. Vasile Pârvan nr. 4, cod poștal 300223, Timișoara, jud. Timiș, România</w:t>
                          </w:r>
                          <w:r w:rsidDel="00000000" w:rsidR="00000000" w:rsidRPr="00000000">
                            <w:rPr>
                              <w:rFonts w:ascii="Arial" w:cs="Arial" w:eastAsia="Arial" w:hAnsi="Arial"/>
                              <w:b w:val="0"/>
                              <w:i w:val="0"/>
                              <w:smallCaps w:val="0"/>
                              <w:strike w:val="0"/>
                              <w:color w:val="a6a6a6"/>
                              <w:sz w:val="17"/>
                              <w:highlight w:val="white"/>
                              <w:vertAlign w:val="baseline"/>
                            </w:rPr>
                            <w:br w:type="textWrapping"/>
                          </w:r>
                          <w:r w:rsidDel="00000000" w:rsidR="00000000" w:rsidRPr="00000000">
                            <w:rPr>
                              <w:rFonts w:ascii="Arial" w:cs="Arial" w:eastAsia="Arial" w:hAnsi="Arial"/>
                              <w:b w:val="0"/>
                              <w:i w:val="0"/>
                              <w:smallCaps w:val="0"/>
                              <w:strike w:val="0"/>
                              <w:color w:val="a6a6a6"/>
                              <w:sz w:val="17"/>
                              <w:highlight w:val="white"/>
                              <w:vertAlign w:val="baseline"/>
                            </w:rPr>
                            <w:t xml:space="preserve">Număr de telefon: +40-(0)256-592.300 (310)</w:t>
                          </w:r>
                        </w:p>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vertAlign w:val="baseline"/>
                            </w:rPr>
                            <w:t xml:space="preserve">Adresă de e-mail: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secretariat@e-uvt.ro</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highlight w:val="white"/>
                              <w:vertAlign w:val="baseline"/>
                            </w:rPr>
                            <w:t xml:space="preserve">Website: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www.uvt.ro</w:t>
                          </w:r>
                        </w:p>
                      </w:txbxContent>
                    </wps:txbx>
                    <wps:bodyPr anchorCtr="0" anchor="t" bIns="38100" lIns="88900" spcFirstLastPara="1" rIns="88900" wrap="square" tIns="381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-565149</wp:posOffset>
              </wp:positionH>
              <wp:positionV relativeFrom="paragraph">
                <wp:posOffset>-6349</wp:posOffset>
              </wp:positionV>
              <wp:extent cx="7299325" cy="668655"/>
              <wp:effectExtent b="0" l="0" r="0" t="0"/>
              <wp:wrapNone/>
              <wp:docPr id="37"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7299325" cy="668655"/>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158"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bookmarkStart w:colFirst="0" w:colLast="0" w:name="_heading=h.rn7b1bq8kcyp" w:id="0"/>
    <w:bookmarkEnd w:id="0"/>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1921827</wp:posOffset>
              </wp:positionH>
              <wp:positionV relativeFrom="paragraph">
                <wp:posOffset>432118</wp:posOffset>
              </wp:positionV>
              <wp:extent cx="4760595" cy="385445"/>
              <wp:effectExtent b="0" l="0" r="0" t="0"/>
              <wp:wrapNone/>
              <wp:docPr id="36" name=""/>
              <a:graphic>
                <a:graphicData uri="http://schemas.microsoft.com/office/word/2010/wordprocessingShape">
                  <wps:wsp>
                    <wps:cNvSpPr/>
                    <wps:cNvPr id="3" name="Shape 3"/>
                    <wps:spPr>
                      <a:xfrm>
                        <a:off x="2970465" y="3592040"/>
                        <a:ext cx="4751070" cy="375920"/>
                      </a:xfrm>
                      <a:custGeom>
                        <a:rect b="b" l="l" r="r" t="t"/>
                        <a:pathLst>
                          <a:path extrusionOk="0" h="375920" w="4751070">
                            <a:moveTo>
                              <a:pt x="0" y="0"/>
                            </a:moveTo>
                            <a:lnTo>
                              <a:pt x="0" y="375920"/>
                            </a:lnTo>
                            <a:lnTo>
                              <a:pt x="4751070" y="375920"/>
                            </a:lnTo>
                            <a:lnTo>
                              <a:pt x="4751070" y="0"/>
                            </a:lnTo>
                            <a:close/>
                          </a:path>
                        </a:pathLst>
                      </a:cu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t xml:space="preserve">MINISTERUL EDUCAȚIEI</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r>
                          <w:r w:rsidDel="00000000" w:rsidR="00000000" w:rsidRPr="00000000">
                            <w:rPr>
                              <w:rFonts w:ascii="Calibri" w:cs="Calibri" w:eastAsia="Calibri" w:hAnsi="Calibri"/>
                              <w:b w:val="0"/>
                              <w:i w:val="0"/>
                              <w:smallCaps w:val="0"/>
                              <w:strike w:val="0"/>
                              <w:color w:val="5a5a5a"/>
                              <w:sz w:val="22"/>
                              <w:vertAlign w:val="baseline"/>
                            </w:rPr>
                            <w:t xml:space="preserve">UNIVERSITATEA DE VEST DIN TIMIȘOARA</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Calibri" w:cs="Calibri" w:eastAsia="Calibri" w:hAnsi="Calibri"/>
                              <w:b w:val="0"/>
                              <w:i w:val="0"/>
                              <w:smallCaps w:val="0"/>
                              <w:strike w:val="0"/>
                              <w:color w:val="5a5a5a"/>
                              <w:sz w:val="22"/>
                              <w:vertAlign w:val="baseline"/>
                            </w:rPr>
                          </w:r>
                        </w:p>
                      </w:txbxContent>
                    </wps:txbx>
                    <wps:bodyPr anchorCtr="0" anchor="t" bIns="38100" lIns="88900" spcFirstLastPara="1" rIns="88900" wrap="square" tIns="381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1921827</wp:posOffset>
              </wp:positionH>
              <wp:positionV relativeFrom="paragraph">
                <wp:posOffset>432118</wp:posOffset>
              </wp:positionV>
              <wp:extent cx="4760595" cy="385445"/>
              <wp:effectExtent b="0" l="0" r="0" t="0"/>
              <wp:wrapNone/>
              <wp:docPr id="36"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760595" cy="38544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725170</wp:posOffset>
          </wp:positionH>
          <wp:positionV relativeFrom="paragraph">
            <wp:posOffset>877619</wp:posOffset>
          </wp:positionV>
          <wp:extent cx="5930900" cy="38100"/>
          <wp:effectExtent b="0" l="0" r="0" t="0"/>
          <wp:wrapNone/>
          <wp:docPr descr="C:\Users\Kasandra\AppData\Local\Microsoft\Windows\INetCache\Content.Word\Linie albastra-01.jpg" id="42" name="image1.jpg"/>
          <a:graphic>
            <a:graphicData uri="http://schemas.openxmlformats.org/drawingml/2006/picture">
              <pic:pic>
                <pic:nvPicPr>
                  <pic:cNvPr descr="C:\Users\Kasandra\AppData\Local\Microsoft\Windows\INetCache\Content.Word\Linie albastra-01.jpg" id="0" name="image1.jpg"/>
                  <pic:cNvPicPr preferRelativeResize="0"/>
                </pic:nvPicPr>
                <pic:blipFill>
                  <a:blip r:embed="rId2"/>
                  <a:srcRect b="0" l="0" r="0" t="0"/>
                  <a:stretch>
                    <a:fillRect/>
                  </a:stretch>
                </pic:blipFill>
                <pic:spPr>
                  <a:xfrm>
                    <a:off x="0" y="0"/>
                    <a:ext cx="5930900" cy="381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-443229</wp:posOffset>
          </wp:positionH>
          <wp:positionV relativeFrom="paragraph">
            <wp:posOffset>2268</wp:posOffset>
          </wp:positionV>
          <wp:extent cx="2476500" cy="852805"/>
          <wp:effectExtent b="0" l="0" r="0" t="0"/>
          <wp:wrapNone/>
          <wp:docPr id="40" name="image6.png"/>
          <a:graphic>
            <a:graphicData uri="http://schemas.openxmlformats.org/drawingml/2006/picture">
              <pic:pic>
                <pic:nvPicPr>
                  <pic:cNvPr id="0" name="image6.png"/>
                  <pic:cNvPicPr preferRelativeResize="0"/>
                </pic:nvPicPr>
                <pic:blipFill>
                  <a:blip r:embed="rId3"/>
                  <a:srcRect b="0" l="0" r="0" t="0"/>
                  <a:stretch>
                    <a:fillRect/>
                  </a:stretch>
                </pic:blipFill>
                <pic:spPr>
                  <a:xfrm>
                    <a:off x="0" y="0"/>
                    <a:ext cx="2476500" cy="852805"/>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1931988</wp:posOffset>
              </wp:positionH>
              <wp:positionV relativeFrom="paragraph">
                <wp:posOffset>523558</wp:posOffset>
              </wp:positionV>
              <wp:extent cx="4760595" cy="385445"/>
              <wp:effectExtent b="0" l="0" r="0" t="0"/>
              <wp:wrapNone/>
              <wp:docPr id="35" name=""/>
              <a:graphic>
                <a:graphicData uri="http://schemas.microsoft.com/office/word/2010/wordprocessingShape">
                  <wps:wsp>
                    <wps:cNvSpPr/>
                    <wps:cNvPr id="2" name="Shape 2"/>
                    <wps:spPr>
                      <a:xfrm>
                        <a:off x="2970465" y="3592040"/>
                        <a:ext cx="4751070" cy="375920"/>
                      </a:xfrm>
                      <a:custGeom>
                        <a:rect b="b" l="l" r="r" t="t"/>
                        <a:pathLst>
                          <a:path extrusionOk="0" h="375920" w="4751070">
                            <a:moveTo>
                              <a:pt x="0" y="0"/>
                            </a:moveTo>
                            <a:lnTo>
                              <a:pt x="0" y="375920"/>
                            </a:lnTo>
                            <a:lnTo>
                              <a:pt x="4751070" y="375920"/>
                            </a:lnTo>
                            <a:lnTo>
                              <a:pt x="4751070" y="0"/>
                            </a:lnTo>
                            <a:close/>
                          </a:path>
                        </a:pathLst>
                      </a:cu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t xml:space="preserve">MINISTERUL EDUCAȚIEI NAȚIONALE</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r>
                          <w:r w:rsidDel="00000000" w:rsidR="00000000" w:rsidRPr="00000000">
                            <w:rPr>
                              <w:rFonts w:ascii="Calibri" w:cs="Calibri" w:eastAsia="Calibri" w:hAnsi="Calibri"/>
                              <w:b w:val="0"/>
                              <w:i w:val="0"/>
                              <w:smallCaps w:val="0"/>
                              <w:strike w:val="0"/>
                              <w:color w:val="5a5a5a"/>
                              <w:sz w:val="22"/>
                              <w:vertAlign w:val="baseline"/>
                            </w:rPr>
                            <w:t xml:space="preserve">UNIVERSITATEA DE VEST DIN TIMIȘOARA</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Calibri" w:cs="Calibri" w:eastAsia="Calibri" w:hAnsi="Calibri"/>
                              <w:b w:val="0"/>
                              <w:i w:val="0"/>
                              <w:smallCaps w:val="0"/>
                              <w:strike w:val="0"/>
                              <w:color w:val="5a5a5a"/>
                              <w:sz w:val="22"/>
                              <w:vertAlign w:val="baseline"/>
                            </w:rPr>
                          </w:r>
                        </w:p>
                      </w:txbxContent>
                    </wps:txbx>
                    <wps:bodyPr anchorCtr="0" anchor="t" bIns="38100" lIns="88900" spcFirstLastPara="1" rIns="88900" wrap="square" tIns="381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1931988</wp:posOffset>
              </wp:positionH>
              <wp:positionV relativeFrom="paragraph">
                <wp:posOffset>523558</wp:posOffset>
              </wp:positionV>
              <wp:extent cx="4760595" cy="385445"/>
              <wp:effectExtent b="0" l="0" r="0" t="0"/>
              <wp:wrapNone/>
              <wp:docPr id="35"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760595" cy="38544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723265</wp:posOffset>
          </wp:positionH>
          <wp:positionV relativeFrom="paragraph">
            <wp:posOffset>937894</wp:posOffset>
          </wp:positionV>
          <wp:extent cx="5930900" cy="38100"/>
          <wp:effectExtent b="0" l="0" r="0" t="0"/>
          <wp:wrapNone/>
          <wp:docPr descr="C:\Users\Kasandra\AppData\Local\Microsoft\Windows\INetCache\Content.Word\Linie albastra-01.jpg" id="39" name="image1.jpg"/>
          <a:graphic>
            <a:graphicData uri="http://schemas.openxmlformats.org/drawingml/2006/picture">
              <pic:pic>
                <pic:nvPicPr>
                  <pic:cNvPr descr="C:\Users\Kasandra\AppData\Local\Microsoft\Windows\INetCache\Content.Word\Linie albastra-01.jpg" id="0" name="image1.jpg"/>
                  <pic:cNvPicPr preferRelativeResize="0"/>
                </pic:nvPicPr>
                <pic:blipFill>
                  <a:blip r:embed="rId2"/>
                  <a:srcRect b="0" l="0" r="0" t="0"/>
                  <a:stretch>
                    <a:fillRect/>
                  </a:stretch>
                </pic:blipFill>
                <pic:spPr>
                  <a:xfrm>
                    <a:off x="0" y="0"/>
                    <a:ext cx="5930900" cy="381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-467359</wp:posOffset>
          </wp:positionH>
          <wp:positionV relativeFrom="paragraph">
            <wp:posOffset>60325</wp:posOffset>
          </wp:positionV>
          <wp:extent cx="2476500" cy="852805"/>
          <wp:effectExtent b="0" l="0" r="0" t="0"/>
          <wp:wrapNone/>
          <wp:docPr id="41" name="image6.png"/>
          <a:graphic>
            <a:graphicData uri="http://schemas.openxmlformats.org/drawingml/2006/picture">
              <pic:pic>
                <pic:nvPicPr>
                  <pic:cNvPr id="0" name="image6.png"/>
                  <pic:cNvPicPr preferRelativeResize="0"/>
                </pic:nvPicPr>
                <pic:blipFill>
                  <a:blip r:embed="rId3"/>
                  <a:srcRect b="0" l="0" r="0" t="0"/>
                  <a:stretch>
                    <a:fillRect/>
                  </a:stretch>
                </pic:blipFill>
                <pic:spPr>
                  <a:xfrm>
                    <a:off x="0" y="0"/>
                    <a:ext cx="2476500" cy="852805"/>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lvl>
    <w:lvl w:ilvl="1">
      <w:start w:val="1"/>
      <w:numFmt w:val="decimal"/>
      <w:lvlText w:val="%1.%2."/>
      <w:lvlJc w:val="left"/>
      <w:pPr>
        <w:ind w:left="720" w:hanging="36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2">
    <w:lvl w:ilvl="0">
      <w:start w:val="1"/>
      <w:numFmt w:val="decimal"/>
      <w:lvlText w:val="%1"/>
      <w:lvlJc w:val="left"/>
      <w:pPr>
        <w:ind w:left="360" w:hanging="360"/>
      </w:pPr>
      <w:rPr/>
    </w:lvl>
    <w:lvl w:ilvl="1">
      <w:start w:val="1"/>
      <w:numFmt w:val="decimal"/>
      <w:lvlText w:val="%1.%2"/>
      <w:lvlJc w:val="left"/>
      <w:pPr>
        <w:ind w:left="360" w:hanging="360"/>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440" w:hanging="1440"/>
      </w:pPr>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5"/>
      <w:numFmt w:val="decimal"/>
      <w:lvlText w:val="%1"/>
      <w:lvlJc w:val="left"/>
      <w:pPr>
        <w:ind w:left="360" w:hanging="360"/>
      </w:pPr>
      <w:rPr/>
    </w:lvl>
    <w:lvl w:ilvl="1">
      <w:start w:val="2"/>
      <w:numFmt w:val="decimal"/>
      <w:lvlText w:val="%1.%2"/>
      <w:lvlJc w:val="left"/>
      <w:pPr>
        <w:ind w:left="360" w:hanging="360"/>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440" w:hanging="1440"/>
      </w:pPr>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3"/>
      <w:numFmt w:val="bullet"/>
      <w:lvlText w:val="-"/>
      <w:lvlJc w:val="left"/>
      <w:pPr>
        <w:ind w:left="720" w:hanging="360"/>
      </w:pPr>
      <w:rPr>
        <w:rFonts w:ascii="Times New Roman" w:cs="Times New Roman" w:eastAsia="Times New Roman" w:hAnsi="Times New Roman"/>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
    <w:lvl w:ilvl="0">
      <w:start w:val="2"/>
      <w:numFmt w:val="bullet"/>
      <w:lvlText w:val="-"/>
      <w:lvlJc w:val="left"/>
      <w:pPr>
        <w:ind w:left="720" w:hanging="360"/>
      </w:pPr>
      <w:rPr>
        <w:rFonts w:ascii="Times New Roman" w:cs="Times New Roman" w:eastAsia="Times New Roman" w:hAnsi="Times New Roman"/>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r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spacing w:after="60" w:before="240" w:lineRule="auto"/>
    </w:pPr>
    <w:rPr>
      <w:rFonts w:ascii="Cambria" w:cs="Cambria" w:eastAsia="Cambria" w:hAnsi="Cambria"/>
      <w:b w:val="1"/>
      <w:bCs w:val="1"/>
      <w:sz w:val="32"/>
      <w:szCs w:val="32"/>
    </w:rPr>
  </w:style>
  <w:style w:type="paragraph" w:styleId="Heading2">
    <w:name w:val="heading 2"/>
    <w:basedOn w:val="Normal"/>
    <w:next w:val="Normal"/>
    <w:pPr>
      <w:keepNext w:val="1"/>
      <w:spacing w:after="60" w:before="240" w:lineRule="auto"/>
    </w:pPr>
    <w:rPr>
      <w:rFonts w:ascii="Arial" w:cs="Arial" w:eastAsia="Arial" w:hAnsi="Arial"/>
      <w:b w:val="1"/>
      <w:bCs w:val="1"/>
      <w:i w:val="1"/>
      <w:iCs w:val="1"/>
      <w:sz w:val="28"/>
      <w:szCs w:val="28"/>
    </w:rPr>
  </w:style>
  <w:style w:type="paragraph" w:styleId="Heading3">
    <w:name w:val="heading 3"/>
    <w:basedOn w:val="Normal"/>
    <w:next w:val="Normal"/>
    <w:pPr/>
    <w:rPr>
      <w:rFonts w:ascii="Tahoma" w:cs="Tahoma" w:eastAsia="Tahoma" w:hAnsi="Tahoma"/>
      <w:b w:val="1"/>
      <w:bCs w:val="1"/>
      <w:color w:val="ffffff"/>
      <w:sz w:val="18"/>
      <w:szCs w:val="18"/>
    </w:rPr>
  </w:style>
  <w:style w:type="paragraph" w:styleId="Heading4">
    <w:name w:val="heading 4"/>
    <w:basedOn w:val="Normal"/>
    <w:next w:val="Normal"/>
    <w:pPr>
      <w:keepNext w:val="1"/>
      <w:spacing w:after="60" w:before="240" w:lineRule="auto"/>
    </w:pPr>
    <w:rPr>
      <w:b w:val="1"/>
      <w:bCs w:val="1"/>
      <w:sz w:val="28"/>
      <w:szCs w:val="28"/>
    </w:rPr>
  </w:style>
  <w:style w:type="paragraph" w:styleId="Heading5">
    <w:name w:val="heading 5"/>
    <w:basedOn w:val="Normal"/>
    <w:next w:val="Normal"/>
    <w:pPr>
      <w:spacing w:after="60" w:before="240" w:lineRule="auto"/>
    </w:pPr>
    <w:rPr>
      <w:b w:val="1"/>
      <w:bCs w:val="1"/>
      <w:i w:val="1"/>
      <w:iCs w:val="1"/>
      <w:sz w:val="26"/>
      <w:szCs w:val="26"/>
    </w:rPr>
  </w:style>
  <w:style w:type="paragraph" w:styleId="Heading6">
    <w:name w:val="heading 6"/>
    <w:basedOn w:val="Normal"/>
    <w:next w:val="Normal"/>
    <w:pPr>
      <w:keepNext w:val="1"/>
      <w:keepLines w:val="1"/>
      <w:spacing w:line="360" w:lineRule="auto"/>
    </w:pPr>
    <w:rPr>
      <w:rFonts w:ascii="Cambria" w:cs="Cambria" w:eastAsia="Cambria" w:hAnsi="Cambria"/>
      <w:b w:val="1"/>
      <w:bCs w:val="1"/>
    </w:rPr>
  </w:style>
  <w:style w:type="paragraph" w:styleId="Title">
    <w:name w:val="Title"/>
    <w:basedOn w:val="Normal"/>
    <w:next w:val="Normal"/>
    <w:pPr>
      <w:jc w:val="center"/>
    </w:pPr>
    <w:rPr>
      <w:rFonts w:ascii="Arial" w:cs="Arial" w:eastAsia="Arial" w:hAnsi="Arial"/>
      <w:b w:val="1"/>
      <w:bCs w:val="1"/>
      <w:sz w:val="22"/>
      <w:szCs w:val="22"/>
    </w:rPr>
  </w:style>
  <w:style w:type="character" w:styleId="DefaultParagraphFont" w:default="1">
    <w:name w:val="Default Paragraph Font"/>
    <w:uiPriority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locked w:val="1"/>
    <w:rsid w:val="00C81D57"/>
    <w:rPr>
      <w:rFonts w:ascii="Cambria" w:cs="Cambria" w:hAnsi="Cambria"/>
      <w:b w:val="1"/>
      <w:bCs w:val="1"/>
      <w:kern w:val="32"/>
      <w:sz w:val="32"/>
      <w:szCs w:val="32"/>
      <w:lang w:eastAsia="ro-RO" w:val="ro-RO"/>
    </w:rPr>
  </w:style>
  <w:style w:type="character" w:styleId="Heading2Char" w:customStyle="1">
    <w:name w:val="Heading 2 Char"/>
    <w:basedOn w:val="DefaultParagraphFont"/>
    <w:link w:val="Heading2"/>
    <w:uiPriority w:val="99"/>
    <w:locked w:val="1"/>
    <w:rsid w:val="00C81D57"/>
    <w:rPr>
      <w:rFonts w:ascii="Arial" w:cs="Arial" w:hAnsi="Arial"/>
      <w:b w:val="1"/>
      <w:bCs w:val="1"/>
      <w:i w:val="1"/>
      <w:iCs w:val="1"/>
      <w:sz w:val="28"/>
      <w:szCs w:val="28"/>
      <w:lang w:eastAsia="ro-RO" w:val="ro-RO"/>
    </w:rPr>
  </w:style>
  <w:style w:type="character" w:styleId="Heading3Char" w:customStyle="1">
    <w:name w:val="Heading 3 Char"/>
    <w:basedOn w:val="DefaultParagraphFont"/>
    <w:link w:val="Heading3"/>
    <w:uiPriority w:val="99"/>
    <w:locked w:val="1"/>
    <w:rsid w:val="00C81D57"/>
    <w:rPr>
      <w:rFonts w:ascii="Tahoma" w:cs="Tahoma" w:hAnsi="Tahoma"/>
      <w:b w:val="1"/>
      <w:bCs w:val="1"/>
      <w:color w:val="ffffff"/>
      <w:sz w:val="18"/>
      <w:szCs w:val="18"/>
    </w:rPr>
  </w:style>
  <w:style w:type="character" w:styleId="Heading4Char" w:customStyle="1">
    <w:name w:val="Heading 4 Char"/>
    <w:basedOn w:val="DefaultParagraphFont"/>
    <w:link w:val="Heading4"/>
    <w:uiPriority w:val="99"/>
    <w:locked w:val="1"/>
    <w:rsid w:val="0068330D"/>
    <w:rPr>
      <w:rFonts w:ascii="Calibri" w:cs="Calibri" w:hAnsi="Calibri"/>
      <w:b w:val="1"/>
      <w:bCs w:val="1"/>
      <w:sz w:val="28"/>
      <w:szCs w:val="28"/>
      <w:lang w:eastAsia="ro-RO" w:val="ro-RO"/>
    </w:rPr>
  </w:style>
  <w:style w:type="character" w:styleId="Heading5Char" w:customStyle="1">
    <w:name w:val="Heading 5 Char"/>
    <w:basedOn w:val="DefaultParagraphFont"/>
    <w:link w:val="Heading5"/>
    <w:uiPriority w:val="99"/>
    <w:locked w:val="1"/>
    <w:rsid w:val="0068330D"/>
    <w:rPr>
      <w:rFonts w:ascii="Calibri" w:cs="Calibri" w:hAnsi="Calibri"/>
      <w:b w:val="1"/>
      <w:bCs w:val="1"/>
      <w:i w:val="1"/>
      <w:iCs w:val="1"/>
      <w:sz w:val="26"/>
      <w:szCs w:val="26"/>
      <w:lang w:eastAsia="ro-RO" w:val="ro-RO"/>
    </w:rPr>
  </w:style>
  <w:style w:type="paragraph" w:styleId="Header">
    <w:name w:val="header"/>
    <w:basedOn w:val="Normal"/>
    <w:link w:val="HeaderChar"/>
    <w:uiPriority w:val="99"/>
    <w:rsid w:val="00C81D57"/>
    <w:pPr>
      <w:tabs>
        <w:tab w:val="center" w:pos="4536"/>
        <w:tab w:val="right" w:pos="9072"/>
      </w:tabs>
    </w:pPr>
  </w:style>
  <w:style w:type="character" w:styleId="HeaderChar" w:customStyle="1">
    <w:name w:val="Header Char"/>
    <w:basedOn w:val="DefaultParagraphFont"/>
    <w:link w:val="Header"/>
    <w:uiPriority w:val="99"/>
    <w:locked w:val="1"/>
    <w:rsid w:val="00C81D57"/>
    <w:rPr>
      <w:rFonts w:ascii="Times New Roman" w:cs="Times New Roman" w:hAnsi="Times New Roman"/>
      <w:sz w:val="24"/>
      <w:szCs w:val="24"/>
      <w:lang w:eastAsia="ro-RO" w:val="ro-RO"/>
    </w:rPr>
  </w:style>
  <w:style w:type="paragraph" w:styleId="Footer">
    <w:name w:val="footer"/>
    <w:basedOn w:val="Normal"/>
    <w:link w:val="FooterChar"/>
    <w:uiPriority w:val="99"/>
    <w:rsid w:val="00C81D57"/>
    <w:pPr>
      <w:tabs>
        <w:tab w:val="center" w:pos="4536"/>
        <w:tab w:val="right" w:pos="9072"/>
      </w:tabs>
    </w:pPr>
  </w:style>
  <w:style w:type="character" w:styleId="FooterChar" w:customStyle="1">
    <w:name w:val="Footer Char"/>
    <w:basedOn w:val="DefaultParagraphFont"/>
    <w:link w:val="Footer"/>
    <w:uiPriority w:val="99"/>
    <w:locked w:val="1"/>
    <w:rsid w:val="00C81D57"/>
    <w:rPr>
      <w:rFonts w:ascii="Times New Roman" w:cs="Times New Roman" w:hAnsi="Times New Roman"/>
      <w:sz w:val="24"/>
      <w:szCs w:val="24"/>
      <w:lang w:eastAsia="ro-RO" w:val="ro-RO"/>
    </w:rPr>
  </w:style>
  <w:style w:type="paragraph" w:styleId="BalloonText">
    <w:name w:val="Balloon Text"/>
    <w:basedOn w:val="Normal"/>
    <w:link w:val="BalloonTextChar"/>
    <w:uiPriority w:val="99"/>
    <w:semiHidden w:val="1"/>
    <w:rsid w:val="00C81D57"/>
    <w:rPr>
      <w:rFonts w:ascii="Tahoma" w:cs="Tahoma" w:hAnsi="Tahoma"/>
      <w:sz w:val="16"/>
      <w:szCs w:val="16"/>
    </w:rPr>
  </w:style>
  <w:style w:type="character" w:styleId="BalloonTextChar" w:customStyle="1">
    <w:name w:val="Balloon Text Char"/>
    <w:basedOn w:val="DefaultParagraphFont"/>
    <w:link w:val="BalloonText"/>
    <w:uiPriority w:val="99"/>
    <w:semiHidden w:val="1"/>
    <w:locked w:val="1"/>
    <w:rsid w:val="00C81D57"/>
    <w:rPr>
      <w:rFonts w:ascii="Tahoma" w:cs="Tahoma" w:hAnsi="Tahoma"/>
      <w:sz w:val="16"/>
      <w:szCs w:val="16"/>
      <w:lang w:eastAsia="ro-RO" w:val="ro-RO"/>
    </w:rPr>
  </w:style>
  <w:style w:type="character" w:styleId="Hyperlink">
    <w:name w:val="Hyperlink"/>
    <w:basedOn w:val="DefaultParagraphFont"/>
    <w:uiPriority w:val="99"/>
    <w:rsid w:val="00C81D57"/>
    <w:rPr>
      <w:color w:val="0000ff"/>
      <w:u w:val="single"/>
    </w:rPr>
  </w:style>
  <w:style w:type="character" w:styleId="Strong">
    <w:name w:val="Strong"/>
    <w:basedOn w:val="DefaultParagraphFont"/>
    <w:uiPriority w:val="22"/>
    <w:qFormat w:val="1"/>
    <w:rsid w:val="00C81D57"/>
    <w:rPr>
      <w:b w:val="1"/>
      <w:bCs w:val="1"/>
    </w:rPr>
  </w:style>
  <w:style w:type="character" w:styleId="autor" w:customStyle="1">
    <w:name w:val="autor"/>
    <w:basedOn w:val="DefaultParagraphFont"/>
    <w:uiPriority w:val="99"/>
    <w:rsid w:val="00C81D57"/>
  </w:style>
  <w:style w:type="character" w:styleId="Emphasis">
    <w:name w:val="Emphasis"/>
    <w:basedOn w:val="DefaultParagraphFont"/>
    <w:uiPriority w:val="99"/>
    <w:qFormat w:val="1"/>
    <w:rsid w:val="00C81D57"/>
    <w:rPr>
      <w:i w:val="1"/>
      <w:iCs w:val="1"/>
    </w:rPr>
  </w:style>
  <w:style w:type="table" w:styleId="TableGrid">
    <w:name w:val="Table Grid"/>
    <w:basedOn w:val="TableNormal"/>
    <w:uiPriority w:val="39"/>
    <w:rsid w:val="00927661"/>
    <w:rPr>
      <w:rFonts w:cs="Calibri"/>
      <w:sz w:val="20"/>
      <w:szCs w:val="20"/>
    </w:rPr>
    <w:tblP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character" w:styleId="PageNumber">
    <w:name w:val="page number"/>
    <w:basedOn w:val="DefaultParagraphFont"/>
    <w:uiPriority w:val="99"/>
    <w:rsid w:val="00BC6EA0"/>
  </w:style>
  <w:style w:type="paragraph" w:styleId="NormalWeb">
    <w:name w:val="Normal (Web)"/>
    <w:basedOn w:val="Normal"/>
    <w:uiPriority w:val="99"/>
    <w:rsid w:val="00DF6E13"/>
    <w:pPr>
      <w:spacing w:after="100" w:afterAutospacing="1" w:before="100" w:beforeAutospacing="1"/>
    </w:pPr>
    <w:rPr>
      <w:rFonts w:eastAsia="Calibri"/>
      <w:lang w:eastAsia="en-US" w:val="en-US"/>
    </w:rPr>
  </w:style>
  <w:style w:type="character" w:styleId="articol" w:customStyle="1">
    <w:name w:val="articol"/>
    <w:basedOn w:val="DefaultParagraphFont"/>
    <w:uiPriority w:val="99"/>
    <w:rsid w:val="00DF6E13"/>
  </w:style>
  <w:style w:type="character" w:styleId="alineat" w:customStyle="1">
    <w:name w:val="alineat"/>
    <w:basedOn w:val="DefaultParagraphFont"/>
    <w:uiPriority w:val="99"/>
    <w:rsid w:val="00DF6E13"/>
  </w:style>
  <w:style w:type="character" w:styleId="litera" w:customStyle="1">
    <w:name w:val="litera"/>
    <w:basedOn w:val="DefaultParagraphFont"/>
    <w:uiPriority w:val="99"/>
    <w:rsid w:val="00DF6E13"/>
  </w:style>
  <w:style w:type="character" w:styleId="preambul" w:customStyle="1">
    <w:name w:val="preambul"/>
    <w:basedOn w:val="DefaultParagraphFont"/>
    <w:uiPriority w:val="99"/>
    <w:rsid w:val="00DF6E13"/>
  </w:style>
  <w:style w:type="character" w:styleId="punct" w:customStyle="1">
    <w:name w:val="punct"/>
    <w:basedOn w:val="DefaultParagraphFont"/>
    <w:uiPriority w:val="99"/>
    <w:rsid w:val="00DF6E13"/>
  </w:style>
  <w:style w:type="character" w:styleId="paragraf" w:customStyle="1">
    <w:name w:val="paragraf"/>
    <w:basedOn w:val="DefaultParagraphFont"/>
    <w:uiPriority w:val="99"/>
    <w:rsid w:val="00DF6E13"/>
  </w:style>
  <w:style w:type="character" w:styleId="searchidx2" w:customStyle="1">
    <w:name w:val="search_idx_2"/>
    <w:basedOn w:val="DefaultParagraphFont"/>
    <w:uiPriority w:val="99"/>
    <w:rsid w:val="00DF6E13"/>
  </w:style>
  <w:style w:type="character" w:styleId="searchidx0" w:customStyle="1">
    <w:name w:val="search_idx_0"/>
    <w:basedOn w:val="DefaultParagraphFont"/>
    <w:uiPriority w:val="99"/>
    <w:rsid w:val="00DF6E13"/>
  </w:style>
  <w:style w:type="character" w:styleId="searchidx1" w:customStyle="1">
    <w:name w:val="search_idx_1"/>
    <w:basedOn w:val="DefaultParagraphFont"/>
    <w:uiPriority w:val="99"/>
    <w:rsid w:val="00DF6E13"/>
  </w:style>
  <w:style w:type="character" w:styleId="tabel" w:customStyle="1">
    <w:name w:val="tabel"/>
    <w:basedOn w:val="DefaultParagraphFont"/>
    <w:uiPriority w:val="99"/>
    <w:rsid w:val="00DF6E13"/>
  </w:style>
  <w:style w:type="paragraph" w:styleId="HTMLPreformatted">
    <w:name w:val="HTML Preformatted"/>
    <w:basedOn w:val="Normal"/>
    <w:link w:val="HTMLPreformattedChar"/>
    <w:uiPriority w:val="99"/>
    <w:rsid w:val="00DF6E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cs="Courier New" w:eastAsia="Calibri" w:hAnsi="Courier New"/>
      <w:sz w:val="20"/>
      <w:szCs w:val="20"/>
      <w:lang w:eastAsia="en-US" w:val="en-US"/>
    </w:rPr>
  </w:style>
  <w:style w:type="character" w:styleId="HTMLPreformattedChar" w:customStyle="1">
    <w:name w:val="HTML Preformatted Char"/>
    <w:basedOn w:val="DefaultParagraphFont"/>
    <w:link w:val="HTMLPreformatted"/>
    <w:uiPriority w:val="99"/>
    <w:locked w:val="1"/>
    <w:rsid w:val="00650125"/>
    <w:rPr>
      <w:rFonts w:ascii="Courier New" w:cs="Courier New" w:hAnsi="Courier New"/>
      <w:sz w:val="20"/>
      <w:szCs w:val="20"/>
      <w:lang w:eastAsia="ro-RO" w:val="ro-RO"/>
    </w:rPr>
  </w:style>
  <w:style w:type="paragraph" w:styleId="ListParagraph">
    <w:name w:val="List Paragraph"/>
    <w:basedOn w:val="Normal"/>
    <w:uiPriority w:val="34"/>
    <w:qFormat w:val="1"/>
    <w:rsid w:val="000C2457"/>
    <w:pPr>
      <w:ind w:left="720"/>
      <w:contextualSpacing w:val="1"/>
    </w:pPr>
  </w:style>
  <w:style w:type="character" w:styleId="SubtitleChar" w:customStyle="1">
    <w:name w:val="Subtitle Char"/>
    <w:basedOn w:val="DefaultParagraphFont"/>
    <w:link w:val="Subtitle"/>
    <w:rsid w:val="009B3389"/>
    <w:rPr>
      <w:rFonts w:asciiTheme="minorHAnsi" w:cstheme="minorBidi" w:eastAsiaTheme="minorEastAsia" w:hAnsiTheme="minorHAnsi"/>
      <w:color w:val="5a5a5a" w:themeColor="text1" w:themeTint="0000A5"/>
      <w:spacing w:val="15"/>
      <w:lang w:eastAsia="ro-RO" w:val="ro-RO"/>
    </w:rPr>
  </w:style>
  <w:style w:type="character" w:styleId="Heading6Char" w:customStyle="1">
    <w:name w:val="Heading 6 Char"/>
    <w:basedOn w:val="DefaultParagraphFont"/>
    <w:link w:val="Heading6"/>
    <w:uiPriority w:val="9"/>
    <w:rsid w:val="000458CE"/>
    <w:rPr>
      <w:rFonts w:asciiTheme="majorHAnsi" w:eastAsiaTheme="majorEastAsia" w:hAnsiTheme="majorHAnsi"/>
      <w:b w:val="1"/>
      <w:sz w:val="24"/>
      <w:szCs w:val="20"/>
      <w:lang w:eastAsia="ro-RO" w:val="ro-RO"/>
    </w:rPr>
  </w:style>
  <w:style w:type="paragraph" w:styleId="FootnoteText">
    <w:name w:val="footnote text"/>
    <w:basedOn w:val="Normal"/>
    <w:link w:val="FootnoteTextChar"/>
    <w:uiPriority w:val="99"/>
    <w:semiHidden w:val="1"/>
    <w:unhideWhenUsed w:val="1"/>
    <w:rsid w:val="000458CE"/>
    <w:rPr>
      <w:rFonts w:asciiTheme="minorHAnsi" w:hAnsiTheme="minorHAnsi"/>
      <w:sz w:val="20"/>
      <w:szCs w:val="20"/>
      <w:lang w:eastAsia="en-US"/>
    </w:rPr>
  </w:style>
  <w:style w:type="character" w:styleId="FootnoteTextChar" w:customStyle="1">
    <w:name w:val="Footnote Text Char"/>
    <w:basedOn w:val="DefaultParagraphFont"/>
    <w:link w:val="FootnoteText"/>
    <w:uiPriority w:val="99"/>
    <w:semiHidden w:val="1"/>
    <w:rsid w:val="000458CE"/>
    <w:rPr>
      <w:rFonts w:eastAsia="Times New Roman" w:asciiTheme="minorHAnsi" w:hAnsiTheme="minorHAnsi"/>
      <w:sz w:val="20"/>
      <w:szCs w:val="20"/>
      <w:lang w:val="ro-RO"/>
    </w:rPr>
  </w:style>
  <w:style w:type="character" w:styleId="FootnoteReference">
    <w:name w:val="footnote reference"/>
    <w:basedOn w:val="DefaultParagraphFont"/>
    <w:uiPriority w:val="99"/>
    <w:semiHidden w:val="1"/>
    <w:unhideWhenUsed w:val="1"/>
    <w:rsid w:val="000458CE"/>
    <w:rPr>
      <w:rFonts w:cs="Times New Roman"/>
      <w:vertAlign w:val="superscript"/>
    </w:rPr>
  </w:style>
  <w:style w:type="table" w:styleId="TableGrid1" w:customStyle="1">
    <w:name w:val="Table Grid1"/>
    <w:basedOn w:val="TableNormal"/>
    <w:next w:val="TableGrid"/>
    <w:uiPriority w:val="59"/>
    <w:rsid w:val="000458CE"/>
    <w:rPr>
      <w:rFonts w:eastAsia="Times New Roman"/>
      <w:sz w:val="20"/>
      <w:szCs w:val="20"/>
    </w:rPr>
    <w:tblPr>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insideV w:color="000000" w:space="0" w:sz="4" w:themeColor="text1" w:val="single"/>
      </w:tblBorders>
    </w:tblPr>
  </w:style>
  <w:style w:type="character" w:styleId="grey" w:customStyle="1">
    <w:name w:val="grey"/>
    <w:basedOn w:val="DefaultParagraphFont"/>
    <w:rsid w:val="000458CE"/>
    <w:rPr>
      <w:rFonts w:cs="Times New Roman"/>
    </w:rPr>
  </w:style>
  <w:style w:type="character" w:styleId="titlu" w:customStyle="1">
    <w:name w:val="titlu"/>
    <w:basedOn w:val="DefaultParagraphFont"/>
    <w:rsid w:val="000458CE"/>
    <w:rPr>
      <w:rFonts w:cs="Times New Roman"/>
    </w:rPr>
  </w:style>
  <w:style w:type="character" w:styleId="lead" w:customStyle="1">
    <w:name w:val="lead"/>
    <w:basedOn w:val="DefaultParagraphFont"/>
    <w:rsid w:val="000458CE"/>
    <w:rPr>
      <w:rFonts w:cs="Times New Roman"/>
    </w:rPr>
  </w:style>
  <w:style w:type="paragraph" w:styleId="NoSpacing">
    <w:name w:val="No Spacing"/>
    <w:uiPriority w:val="1"/>
    <w:qFormat w:val="1"/>
    <w:rsid w:val="000458CE"/>
    <w:rPr>
      <w:rFonts w:eastAsia="Times New Roman"/>
    </w:rPr>
  </w:style>
  <w:style w:type="paragraph" w:styleId="Default" w:customStyle="1">
    <w:name w:val="Default"/>
    <w:rsid w:val="000458CE"/>
    <w:pPr>
      <w:autoSpaceDE w:val="0"/>
      <w:autoSpaceDN w:val="0"/>
      <w:adjustRightInd w:val="0"/>
    </w:pPr>
    <w:rPr>
      <w:rFonts w:cs="Calibri" w:eastAsia="Times New Roman"/>
      <w:color w:val="000000"/>
      <w:sz w:val="24"/>
      <w:szCs w:val="24"/>
    </w:rPr>
  </w:style>
  <w:style w:type="character" w:styleId="articlecontent" w:customStyle="1">
    <w:name w:val="article_content"/>
    <w:basedOn w:val="DefaultParagraphFont"/>
    <w:rsid w:val="000458CE"/>
    <w:rPr>
      <w:rFonts w:cs="Times New Roman"/>
    </w:rPr>
  </w:style>
  <w:style w:type="character" w:styleId="TitleChar" w:customStyle="1">
    <w:name w:val="Title Char"/>
    <w:basedOn w:val="DefaultParagraphFont"/>
    <w:link w:val="Title"/>
    <w:uiPriority w:val="10"/>
    <w:rsid w:val="000458CE"/>
    <w:rPr>
      <w:rFonts w:ascii="Arial" w:hAnsi="Arial" w:eastAsiaTheme="majorEastAsia"/>
      <w:b w:val="1"/>
      <w:spacing w:val="-10"/>
      <w:kern w:val="28"/>
      <w:szCs w:val="56"/>
      <w:lang w:eastAsia="ro-RO" w:val="ro-RO"/>
    </w:rPr>
  </w:style>
  <w:style w:type="paragraph" w:styleId="TOCHeading">
    <w:name w:val="TOC Heading"/>
    <w:basedOn w:val="Heading1"/>
    <w:next w:val="Normal"/>
    <w:uiPriority w:val="39"/>
    <w:unhideWhenUsed w:val="1"/>
    <w:qFormat w:val="1"/>
    <w:rsid w:val="000458CE"/>
    <w:pPr>
      <w:keepLines w:val="1"/>
      <w:spacing w:after="0" w:line="259" w:lineRule="auto"/>
      <w:jc w:val="center"/>
      <w:outlineLvl w:val="9"/>
    </w:pPr>
    <w:rPr>
      <w:rFonts w:cs="Times New Roman" w:asciiTheme="majorHAnsi" w:eastAsiaTheme="majorEastAsia" w:hAnsiTheme="majorHAnsi"/>
      <w:b w:val="0"/>
      <w:bCs w:val="0"/>
      <w:color w:val="365f91" w:themeColor="accent1" w:themeShade="0000BF"/>
      <w:kern w:val="0"/>
      <w:lang w:eastAsia="en-US" w:val="en-US"/>
    </w:rPr>
  </w:style>
  <w:style w:type="paragraph" w:styleId="TOC1">
    <w:name w:val="toc 1"/>
    <w:basedOn w:val="Normal"/>
    <w:next w:val="Normal"/>
    <w:autoRedefine w:val="1"/>
    <w:uiPriority w:val="39"/>
    <w:unhideWhenUsed w:val="1"/>
    <w:locked w:val="1"/>
    <w:rsid w:val="000458CE"/>
    <w:pPr>
      <w:overflowPunct w:val="0"/>
      <w:autoSpaceDE w:val="0"/>
      <w:autoSpaceDN w:val="0"/>
      <w:adjustRightInd w:val="0"/>
      <w:spacing w:after="100"/>
      <w:textAlignment w:val="baseline"/>
    </w:pPr>
    <w:rPr>
      <w:szCs w:val="20"/>
    </w:rPr>
  </w:style>
  <w:style w:type="paragraph" w:styleId="TOC2">
    <w:name w:val="toc 2"/>
    <w:basedOn w:val="Normal"/>
    <w:next w:val="Normal"/>
    <w:autoRedefine w:val="1"/>
    <w:uiPriority w:val="39"/>
    <w:unhideWhenUsed w:val="1"/>
    <w:locked w:val="1"/>
    <w:rsid w:val="000458CE"/>
    <w:pPr>
      <w:overflowPunct w:val="0"/>
      <w:autoSpaceDE w:val="0"/>
      <w:autoSpaceDN w:val="0"/>
      <w:adjustRightInd w:val="0"/>
      <w:spacing w:after="100"/>
      <w:ind w:left="240"/>
      <w:textAlignment w:val="baseline"/>
    </w:pPr>
    <w:rPr>
      <w:szCs w:val="20"/>
    </w:rPr>
  </w:style>
  <w:style w:type="paragraph" w:styleId="TOC3">
    <w:name w:val="toc 3"/>
    <w:basedOn w:val="Normal"/>
    <w:next w:val="Normal"/>
    <w:autoRedefine w:val="1"/>
    <w:uiPriority w:val="39"/>
    <w:unhideWhenUsed w:val="1"/>
    <w:locked w:val="1"/>
    <w:rsid w:val="000458CE"/>
    <w:pPr>
      <w:overflowPunct w:val="0"/>
      <w:autoSpaceDE w:val="0"/>
      <w:autoSpaceDN w:val="0"/>
      <w:adjustRightInd w:val="0"/>
      <w:spacing w:after="100"/>
      <w:ind w:left="480"/>
      <w:textAlignment w:val="baseline"/>
    </w:pPr>
    <w:rPr>
      <w:szCs w:val="20"/>
    </w:rPr>
  </w:style>
  <w:style w:type="paragraph" w:styleId="TOC4">
    <w:name w:val="toc 4"/>
    <w:basedOn w:val="Normal"/>
    <w:next w:val="Normal"/>
    <w:autoRedefine w:val="1"/>
    <w:uiPriority w:val="39"/>
    <w:unhideWhenUsed w:val="1"/>
    <w:locked w:val="1"/>
    <w:rsid w:val="000458CE"/>
    <w:pPr>
      <w:overflowPunct w:val="0"/>
      <w:autoSpaceDE w:val="0"/>
      <w:autoSpaceDN w:val="0"/>
      <w:adjustRightInd w:val="0"/>
      <w:spacing w:after="100"/>
      <w:ind w:left="720"/>
      <w:textAlignment w:val="baseline"/>
    </w:pPr>
    <w:rPr>
      <w:szCs w:val="20"/>
    </w:rPr>
  </w:style>
  <w:style w:type="paragraph" w:styleId="TOC5">
    <w:name w:val="toc 5"/>
    <w:basedOn w:val="Normal"/>
    <w:next w:val="Normal"/>
    <w:autoRedefine w:val="1"/>
    <w:uiPriority w:val="39"/>
    <w:unhideWhenUsed w:val="1"/>
    <w:locked w:val="1"/>
    <w:rsid w:val="000458CE"/>
    <w:pPr>
      <w:overflowPunct w:val="0"/>
      <w:autoSpaceDE w:val="0"/>
      <w:autoSpaceDN w:val="0"/>
      <w:adjustRightInd w:val="0"/>
      <w:spacing w:after="100"/>
      <w:ind w:left="960"/>
      <w:textAlignment w:val="baseline"/>
    </w:pPr>
    <w:rPr>
      <w:szCs w:val="20"/>
    </w:rPr>
  </w:style>
  <w:style w:type="paragraph" w:styleId="TOC6">
    <w:name w:val="toc 6"/>
    <w:basedOn w:val="Normal"/>
    <w:next w:val="Normal"/>
    <w:autoRedefine w:val="1"/>
    <w:uiPriority w:val="39"/>
    <w:unhideWhenUsed w:val="1"/>
    <w:locked w:val="1"/>
    <w:rsid w:val="000458CE"/>
    <w:pPr>
      <w:overflowPunct w:val="0"/>
      <w:autoSpaceDE w:val="0"/>
      <w:autoSpaceDN w:val="0"/>
      <w:adjustRightInd w:val="0"/>
      <w:spacing w:after="100"/>
      <w:ind w:left="1200"/>
      <w:textAlignment w:val="baseline"/>
    </w:pPr>
    <w:rPr>
      <w:szCs w:val="20"/>
    </w:rPr>
  </w:style>
  <w:style w:type="paragraph" w:styleId="CommentText">
    <w:name w:val="annotation text"/>
    <w:basedOn w:val="Normal"/>
    <w:link w:val="CommentTextChar"/>
    <w:uiPriority w:val="99"/>
    <w:semiHidden w:val="1"/>
    <w:unhideWhenUsed w:val="1"/>
    <w:rsid w:val="000458CE"/>
    <w:pPr>
      <w:overflowPunct w:val="0"/>
      <w:autoSpaceDE w:val="0"/>
      <w:autoSpaceDN w:val="0"/>
      <w:adjustRightInd w:val="0"/>
      <w:textAlignment w:val="baseline"/>
    </w:pPr>
    <w:rPr>
      <w:sz w:val="20"/>
      <w:szCs w:val="20"/>
    </w:rPr>
  </w:style>
  <w:style w:type="character" w:styleId="CommentTextChar" w:customStyle="1">
    <w:name w:val="Comment Text Char"/>
    <w:basedOn w:val="DefaultParagraphFont"/>
    <w:link w:val="CommentText"/>
    <w:uiPriority w:val="99"/>
    <w:semiHidden w:val="1"/>
    <w:rsid w:val="000458CE"/>
    <w:rPr>
      <w:rFonts w:ascii="Times New Roman" w:eastAsia="Times New Roman" w:hAnsi="Times New Roman"/>
      <w:sz w:val="20"/>
      <w:szCs w:val="20"/>
      <w:lang w:eastAsia="ro-RO" w:val="ro-RO"/>
    </w:rPr>
  </w:style>
  <w:style w:type="character" w:styleId="CommentSubjectChar" w:customStyle="1">
    <w:name w:val="Comment Subject Char"/>
    <w:basedOn w:val="CommentTextChar"/>
    <w:link w:val="CommentSubject"/>
    <w:uiPriority w:val="99"/>
    <w:semiHidden w:val="1"/>
    <w:locked w:val="1"/>
    <w:rsid w:val="000458CE"/>
    <w:rPr>
      <w:rFonts w:ascii="Times New Roman" w:eastAsia="Times New Roman" w:hAnsi="Times New Roman"/>
      <w:b w:val="1"/>
      <w:bCs w:val="1"/>
      <w:sz w:val="20"/>
      <w:szCs w:val="20"/>
      <w:lang w:eastAsia="ro-RO" w:val="ro-RO"/>
    </w:rPr>
  </w:style>
  <w:style w:type="paragraph" w:styleId="CommentSubject">
    <w:name w:val="annotation subject"/>
    <w:basedOn w:val="CommentText"/>
    <w:next w:val="CommentText"/>
    <w:link w:val="CommentSubjectChar"/>
    <w:uiPriority w:val="99"/>
    <w:semiHidden w:val="1"/>
    <w:unhideWhenUsed w:val="1"/>
    <w:rsid w:val="000458CE"/>
    <w:rPr>
      <w:b w:val="1"/>
      <w:bCs w:val="1"/>
    </w:rPr>
  </w:style>
  <w:style w:type="character" w:styleId="CommentSubjectChar1" w:customStyle="1">
    <w:name w:val="Comment Subject Char1"/>
    <w:basedOn w:val="CommentTextChar"/>
    <w:uiPriority w:val="99"/>
    <w:semiHidden w:val="1"/>
    <w:rsid w:val="000458CE"/>
    <w:rPr>
      <w:rFonts w:ascii="Times New Roman" w:eastAsia="Times New Roman" w:hAnsi="Times New Roman"/>
      <w:b w:val="1"/>
      <w:bCs w:val="1"/>
      <w:sz w:val="20"/>
      <w:szCs w:val="20"/>
      <w:lang w:eastAsia="ro-RO" w:val="ro-RO"/>
    </w:rPr>
  </w:style>
  <w:style w:type="character" w:styleId="CommentSubjectChar11" w:customStyle="1">
    <w:name w:val="Comment Subject Char11"/>
    <w:basedOn w:val="CommentTextChar"/>
    <w:uiPriority w:val="99"/>
    <w:semiHidden w:val="1"/>
    <w:rsid w:val="000458CE"/>
    <w:rPr>
      <w:rFonts w:ascii="Times New Roman" w:cs="Times New Roman" w:eastAsia="Times New Roman" w:hAnsi="Times New Roman"/>
      <w:b w:val="1"/>
      <w:bCs w:val="1"/>
      <w:sz w:val="20"/>
      <w:szCs w:val="20"/>
      <w:lang w:eastAsia="ro-RO" w:val="ro-RO"/>
    </w:rPr>
  </w:style>
  <w:style w:type="table" w:styleId="GridTable1Light-Accent11" w:customStyle="1">
    <w:name w:val="Grid Table 1 Light - Accent 11"/>
    <w:basedOn w:val="TableNormal"/>
    <w:uiPriority w:val="46"/>
    <w:rsid w:val="000458CE"/>
    <w:rPr>
      <w:rFonts w:eastAsia="Times New Roman" w:asciiTheme="minorHAnsi" w:hAnsiTheme="minorHAnsi"/>
      <w:lang w:val="ro-RO"/>
    </w:rPr>
    <w:tblPr>
      <w:tblStyleRowBandSize w:val="1"/>
      <w:tblStyleColBandSize w:val="1"/>
      <w:tblBorders>
        <w:top w:color="b8cce4" w:space="0" w:sz="4" w:themeColor="accent1" w:themeTint="000066" w:val="single"/>
        <w:left w:color="b8cce4" w:space="0" w:sz="4" w:themeColor="accent1" w:themeTint="000066" w:val="single"/>
        <w:bottom w:color="b8cce4" w:space="0" w:sz="4" w:themeColor="accent1" w:themeTint="000066" w:val="single"/>
        <w:right w:color="b8cce4" w:space="0" w:sz="4" w:themeColor="accent1" w:themeTint="000066" w:val="single"/>
        <w:insideH w:color="b8cce4" w:space="0" w:sz="4" w:themeColor="accent1" w:themeTint="000066" w:val="single"/>
        <w:insideV w:color="b8cce4" w:space="0" w:sz="4" w:themeColor="accent1" w:themeTint="000066" w:val="single"/>
      </w:tblBorders>
    </w:tblPr>
    <w:tblStylePr w:type="firstRow">
      <w:rPr>
        <w:rFonts w:cs="Times New Roman"/>
        <w:b w:val="1"/>
        <w:bCs w:val="1"/>
      </w:rPr>
      <w:tblPr/>
      <w:tcPr>
        <w:tcBorders>
          <w:bottom w:color="95b3d7" w:space="0" w:sz="12" w:themeColor="accent1" w:themeTint="000099" w:val="single"/>
        </w:tcBorders>
      </w:tcPr>
    </w:tblStylePr>
    <w:tblStylePr w:type="lastRow">
      <w:rPr>
        <w:rFonts w:cs="Times New Roman"/>
        <w:b w:val="1"/>
        <w:bCs w:val="1"/>
      </w:rPr>
      <w:tblPr/>
      <w:tcPr>
        <w:tcBorders>
          <w:top w:color="95b3d7" w:space="0" w:sz="2" w:themeColor="accent1" w:themeTint="000099" w:val="double"/>
        </w:tcBorders>
      </w:tcPr>
    </w:tblStylePr>
    <w:tblStylePr w:type="firstCol">
      <w:rPr>
        <w:rFonts w:cs="Times New Roman"/>
        <w:b w:val="1"/>
        <w:bCs w:val="1"/>
      </w:rPr>
    </w:tblStylePr>
    <w:tblStylePr w:type="lastCol">
      <w:rPr>
        <w:rFonts w:cs="Times New Roman"/>
        <w:b w:val="1"/>
        <w:bCs w:val="1"/>
      </w:rPr>
    </w:tblStylePr>
  </w:style>
  <w:style w:type="character" w:styleId="UnresolvedMention1" w:customStyle="1">
    <w:name w:val="Unresolved Mention1"/>
    <w:basedOn w:val="DefaultParagraphFont"/>
    <w:uiPriority w:val="99"/>
    <w:semiHidden w:val="1"/>
    <w:unhideWhenUsed w:val="1"/>
    <w:rsid w:val="000458CE"/>
    <w:rPr>
      <w:rFonts w:cs="Times New Roman"/>
      <w:color w:val="605e5c"/>
      <w:shd w:color="auto" w:fill="e1dfdd" w:val="clear"/>
    </w:rPr>
  </w:style>
  <w:style w:type="paragraph" w:styleId="Tabel0" w:customStyle="1">
    <w:name w:val="Tabel"/>
    <w:basedOn w:val="Normal"/>
    <w:qFormat w:val="1"/>
    <w:rsid w:val="000458CE"/>
    <w:pPr>
      <w:autoSpaceDE w:val="0"/>
      <w:autoSpaceDN w:val="0"/>
      <w:adjustRightInd w:val="0"/>
      <w:spacing w:after="120" w:line="276" w:lineRule="auto"/>
      <w:jc w:val="center"/>
    </w:pPr>
    <w:rPr>
      <w:rFonts w:ascii="Calibri" w:cs="Calibri" w:hAnsi="Calibri"/>
      <w:bCs w:val="1"/>
      <w:noProof w:val="1"/>
      <w:color w:val="548dd4" w:themeColor="text2" w:themeTint="000099"/>
      <w:sz w:val="20"/>
      <w:szCs w:val="18"/>
    </w:rPr>
  </w:style>
  <w:style w:type="paragraph" w:styleId="Raport-body-6after" w:customStyle="1">
    <w:name w:val="Raport-body-6after"/>
    <w:basedOn w:val="Normal"/>
    <w:qFormat w:val="1"/>
    <w:rsid w:val="000458CE"/>
    <w:pPr>
      <w:autoSpaceDE w:val="0"/>
      <w:autoSpaceDN w:val="0"/>
      <w:adjustRightInd w:val="0"/>
      <w:spacing w:after="120" w:before="120" w:line="288" w:lineRule="auto"/>
      <w:ind w:firstLine="720"/>
      <w:jc w:val="both"/>
    </w:pPr>
    <w:rPr>
      <w:rFonts w:ascii="Myriad Pro" w:cs="Calibri Light" w:hAnsi="Myriad Pro"/>
      <w:noProof w:val="1"/>
      <w:color w:val="3b4f63"/>
      <w:w w:val="90"/>
      <w:sz w:val="20"/>
      <w:szCs w:val="20"/>
    </w:rPr>
  </w:style>
  <w:style w:type="paragraph" w:styleId="Figuri" w:customStyle="1">
    <w:name w:val="Figuri"/>
    <w:basedOn w:val="Normal"/>
    <w:qFormat w:val="1"/>
    <w:rsid w:val="000458CE"/>
    <w:pPr>
      <w:spacing w:after="120" w:line="276" w:lineRule="auto"/>
      <w:jc w:val="center"/>
    </w:pPr>
    <w:rPr>
      <w:rFonts w:ascii="Calibri" w:cs="Calibri" w:hAnsi="Calibri"/>
      <w:i w:val="1"/>
      <w:color w:val="548dd4" w:themeColor="text2" w:themeTint="000099"/>
      <w:sz w:val="20"/>
      <w:szCs w:val="16"/>
    </w:rPr>
  </w:style>
  <w:style w:type="paragraph" w:styleId="Raport-body" w:customStyle="1">
    <w:name w:val="Raport-body"/>
    <w:basedOn w:val="Normal"/>
    <w:qFormat w:val="1"/>
    <w:rsid w:val="000458CE"/>
    <w:pPr>
      <w:autoSpaceDE w:val="0"/>
      <w:autoSpaceDN w:val="0"/>
      <w:adjustRightInd w:val="0"/>
      <w:spacing w:before="120" w:line="288" w:lineRule="auto"/>
      <w:ind w:firstLine="720"/>
      <w:jc w:val="both"/>
    </w:pPr>
    <w:rPr>
      <w:rFonts w:ascii="Myriad Pro" w:cs="Calibri Light" w:hAnsi="Myriad Pro"/>
      <w:noProof w:val="1"/>
      <w:color w:val="3b4f63"/>
      <w:w w:val="90"/>
      <w:sz w:val="20"/>
      <w:szCs w:val="20"/>
    </w:rPr>
  </w:style>
  <w:style w:type="character" w:styleId="apple-converted-space" w:customStyle="1">
    <w:name w:val="apple-converted-space"/>
    <w:basedOn w:val="DefaultParagraphFont"/>
    <w:rsid w:val="000458CE"/>
    <w:rPr>
      <w:rFonts w:cs="Times New Roman"/>
    </w:rPr>
  </w:style>
  <w:style w:type="paragraph" w:styleId="BodyA" w:customStyle="1">
    <w:name w:val="Body A"/>
    <w:rsid w:val="005C3E29"/>
    <w:pPr>
      <w:pBdr>
        <w:top w:space="0" w:sz="0" w:val="nil"/>
        <w:left w:space="0" w:sz="0" w:val="nil"/>
        <w:bottom w:space="0" w:sz="0" w:val="nil"/>
        <w:right w:space="0" w:sz="0" w:val="nil"/>
        <w:between w:space="0" w:sz="0" w:val="nil"/>
        <w:bar w:space="0" w:sz="0" w:val="nil"/>
      </w:pBdr>
    </w:pPr>
    <w:rPr>
      <w:rFonts w:ascii="Helvetica Neue" w:cs="Arial Unicode MS" w:eastAsia="Arial Unicode MS" w:hAnsi="Helvetica Neue"/>
      <w:color w:val="000000"/>
      <w:u w:color="000000"/>
      <w:bdr w:space="0" w:sz="0" w:val="nil"/>
      <w:lang w:eastAsia="en-GB" w:val="en-GB"/>
    </w:rPr>
  </w:style>
  <w:style w:type="character" w:styleId="UnresolvedMention2" w:customStyle="1">
    <w:name w:val="Unresolved Mention2"/>
    <w:basedOn w:val="DefaultParagraphFont"/>
    <w:uiPriority w:val="99"/>
    <w:semiHidden w:val="1"/>
    <w:unhideWhenUsed w:val="1"/>
    <w:rsid w:val="009F14E9"/>
    <w:rPr>
      <w:color w:val="605e5c"/>
      <w:shd w:color="auto" w:fill="e1dfdd" w:val="clear"/>
    </w:rPr>
  </w:style>
  <w:style w:type="character" w:styleId="FollowedHyperlink">
    <w:name w:val="FollowedHyperlink"/>
    <w:basedOn w:val="DefaultParagraphFont"/>
    <w:uiPriority w:val="99"/>
    <w:semiHidden w:val="1"/>
    <w:unhideWhenUsed w:val="1"/>
    <w:rsid w:val="002C6A59"/>
    <w:rPr>
      <w:color w:val="800080" w:themeColor="followedHyperlink"/>
      <w:u w:val="single"/>
    </w:rPr>
  </w:style>
  <w:style w:type="character" w:styleId="UnresolvedMention">
    <w:name w:val="Unresolved Mention"/>
    <w:basedOn w:val="DefaultParagraphFont"/>
    <w:uiPriority w:val="99"/>
    <w:semiHidden w:val="1"/>
    <w:unhideWhenUsed w:val="1"/>
    <w:rsid w:val="00AD425E"/>
    <w:rPr>
      <w:color w:val="605e5c"/>
      <w:shd w:color="auto" w:fill="e1dfdd" w:val="clear"/>
    </w:rPr>
  </w:style>
  <w:style w:type="paragraph" w:styleId="Subtitle">
    <w:name w:val="Subtitle"/>
    <w:basedOn w:val="Normal"/>
    <w:next w:val="Normal"/>
    <w:pPr>
      <w:spacing w:after="160" w:lineRule="auto"/>
    </w:pPr>
    <w:rPr>
      <w:rFonts w:ascii="Calibri" w:cs="Calibri" w:eastAsia="Calibri" w:hAnsi="Calibri"/>
      <w:color w:val="5a5a5a"/>
      <w:sz w:val="22"/>
      <w:szCs w:val="22"/>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eader" Target="header1.xml"/><Relationship Id="rId10" Type="http://schemas.openxmlformats.org/officeDocument/2006/relationships/hyperlink" Target="https://www.uvt.ro/wp-content/uploads/sites/3/2026/01/Regulament-UVT_Utilizarea-AI-in-educatie.pdf" TargetMode="External"/><Relationship Id="rId13" Type="http://schemas.openxmlformats.org/officeDocument/2006/relationships/footer" Target="footer2.xml"/><Relationship Id="rId12" Type="http://schemas.openxmlformats.org/officeDocument/2006/relationships/header" Target="head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apastyle.apa.org/blog/how-to-cite-chatgpt" TargetMode="External"/><Relationship Id="rId15" Type="http://schemas.openxmlformats.org/officeDocument/2006/relationships/footer" Target="footer1.xml"/><Relationship Id="rId14" Type="http://schemas.openxmlformats.org/officeDocument/2006/relationships/footer" Target="footer3.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fsp.uvt.ro/wp-content/uploads/2014/07/Anexe-DSE.pdf" TargetMode="External"/><Relationship Id="rId8" Type="http://schemas.openxmlformats.org/officeDocument/2006/relationships/hyperlink" Target="https://chat.openai.com/chat"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_rels/footer2.xml.rels><?xml version="1.0" encoding="UTF-8" standalone="yes"?><Relationships xmlns="http://schemas.openxmlformats.org/package/2006/relationships"><Relationship Id="rId1" Type="http://schemas.openxmlformats.org/officeDocument/2006/relationships/hyperlink" Target="about:blank" TargetMode="External"/><Relationship Id="rId2"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 Id="rId2" Type="http://schemas.openxmlformats.org/officeDocument/2006/relationships/image" Target="media/image1.jpg"/><Relationship Id="rId3"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 Id="rId2" Type="http://schemas.openxmlformats.org/officeDocument/2006/relationships/image" Target="media/image1.jpg"/><Relationship Id="rId3"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Ry8jIHj1DMyfNCpRdtDaWlFFkMg==">CgMxLjAyDmgucm43YjFicThrY3lwOAByITFuS1pkTms0aVFQSzNmNDI4ODctNlduS3BSOVlIQUN5ag==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2022-02-02T15:29:00Z</dcterms:created>
  <dc:creator>raduta</dc:creator>
</cp:coreProperties>
</file>